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4AC" w:rsidRPr="00D924AC" w:rsidRDefault="00D924AC" w:rsidP="00FB3D2D">
      <w:pPr>
        <w:autoSpaceDE w:val="0"/>
        <w:autoSpaceDN w:val="0"/>
        <w:adjustRightInd w:val="0"/>
        <w:spacing w:after="0" w:line="240" w:lineRule="auto"/>
        <w:jc w:val="center"/>
        <w:rPr>
          <w:rFonts w:cs="UniversLTStd-Bold"/>
          <w:b/>
          <w:bCs/>
          <w:color w:val="024088"/>
          <w:sz w:val="28"/>
          <w:szCs w:val="28"/>
          <w:lang w:val="id-ID"/>
        </w:rPr>
      </w:pPr>
      <w:r w:rsidRPr="00D924AC">
        <w:rPr>
          <w:rFonts w:cs="UniversLTStd-Bold"/>
          <w:b/>
          <w:bCs/>
          <w:color w:val="024088"/>
          <w:sz w:val="28"/>
          <w:szCs w:val="28"/>
          <w:lang w:val="id-ID"/>
        </w:rPr>
        <w:t>INVESTING IN INDONESIA</w:t>
      </w:r>
      <w:r w:rsidR="00FB3D2D">
        <w:rPr>
          <w:rFonts w:cs="UniversLTStd-Bold"/>
          <w:b/>
          <w:bCs/>
          <w:color w:val="024088"/>
          <w:sz w:val="28"/>
          <w:szCs w:val="28"/>
          <w:lang w:val="id-ID"/>
        </w:rPr>
        <w:t xml:space="preserve"> ON FISHERIES</w:t>
      </w:r>
    </w:p>
    <w:p w:rsidR="00D924AC" w:rsidRDefault="00D924AC" w:rsidP="00FB3D2D">
      <w:pPr>
        <w:autoSpaceDE w:val="0"/>
        <w:autoSpaceDN w:val="0"/>
        <w:adjustRightInd w:val="0"/>
        <w:spacing w:after="0" w:line="240" w:lineRule="auto"/>
        <w:jc w:val="center"/>
        <w:rPr>
          <w:rFonts w:ascii="UniversLTStd-Bold" w:hAnsi="UniversLTStd-Bold" w:cs="UniversLTStd-Bold"/>
          <w:b/>
          <w:bCs/>
          <w:color w:val="024088"/>
          <w:sz w:val="19"/>
          <w:szCs w:val="19"/>
          <w:lang w:val="id-ID"/>
        </w:rPr>
      </w:pPr>
    </w:p>
    <w:p w:rsidR="00C00F7E" w:rsidRPr="00D924AC" w:rsidRDefault="00C00F7E" w:rsidP="00C00F7E">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Introduction</w:t>
      </w:r>
    </w:p>
    <w:p w:rsidR="00D04E17" w:rsidRPr="00D924AC" w:rsidRDefault="009E2A30" w:rsidP="00D04E17">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Indonesia is rich in natural resources, coal, minerals like tin,</w:t>
      </w:r>
      <w:r w:rsidR="00D04E17" w:rsidRPr="00D924AC">
        <w:rPr>
          <w:rFonts w:cs="UniversLTStd-Light"/>
          <w:sz w:val="24"/>
          <w:szCs w:val="24"/>
          <w:lang w:val="id-ID"/>
        </w:rPr>
        <w:t xml:space="preserve"> </w:t>
      </w:r>
      <w:r w:rsidRPr="00D924AC">
        <w:rPr>
          <w:rFonts w:cs="UniversLTStd-Light"/>
          <w:sz w:val="24"/>
          <w:szCs w:val="24"/>
          <w:lang w:val="id-ID"/>
        </w:rPr>
        <w:t>gold, copper, nickel and bauxite, oil &amp; gas</w:t>
      </w:r>
      <w:r w:rsidR="00D04E17" w:rsidRPr="00D924AC">
        <w:rPr>
          <w:rFonts w:cs="UniversLTStd-Light"/>
          <w:sz w:val="24"/>
          <w:szCs w:val="24"/>
          <w:lang w:val="id-ID"/>
        </w:rPr>
        <w:t xml:space="preserve">, </w:t>
      </w:r>
      <w:r w:rsidRPr="00D924AC">
        <w:rPr>
          <w:rFonts w:cs="UniversLTStd-Light"/>
          <w:sz w:val="24"/>
          <w:szCs w:val="24"/>
          <w:lang w:val="id-ID"/>
        </w:rPr>
        <w:t xml:space="preserve"> fertile land</w:t>
      </w:r>
      <w:r w:rsidR="00D04E17" w:rsidRPr="00D924AC">
        <w:rPr>
          <w:rFonts w:cs="UniversLTStd-Light"/>
          <w:sz w:val="24"/>
          <w:szCs w:val="24"/>
          <w:lang w:val="id-ID"/>
        </w:rPr>
        <w:t xml:space="preserve"> </w:t>
      </w:r>
      <w:r w:rsidRPr="00D924AC">
        <w:rPr>
          <w:rFonts w:cs="UniversLTStd-Light"/>
          <w:sz w:val="24"/>
          <w:szCs w:val="24"/>
          <w:lang w:val="id-ID"/>
        </w:rPr>
        <w:t>to support agricultural products</w:t>
      </w:r>
      <w:r w:rsidR="00D04E17" w:rsidRPr="00D924AC">
        <w:rPr>
          <w:rFonts w:cs="UniversLTStd-Light"/>
          <w:sz w:val="24"/>
          <w:szCs w:val="24"/>
          <w:lang w:val="id-ID"/>
        </w:rPr>
        <w:t xml:space="preserve"> and marine and fisheries</w:t>
      </w:r>
      <w:r w:rsidRPr="00D924AC">
        <w:rPr>
          <w:rFonts w:cs="UniversLTStd-Light"/>
          <w:sz w:val="24"/>
          <w:szCs w:val="24"/>
          <w:lang w:val="id-ID"/>
        </w:rPr>
        <w:t>. The archipelago’s tropical</w:t>
      </w:r>
      <w:r w:rsidR="00D924AC">
        <w:rPr>
          <w:rFonts w:cs="UniversLTStd-Light"/>
          <w:sz w:val="24"/>
          <w:szCs w:val="24"/>
          <w:lang w:val="id-ID"/>
        </w:rPr>
        <w:t xml:space="preserve"> </w:t>
      </w:r>
      <w:r w:rsidRPr="00D924AC">
        <w:rPr>
          <w:rFonts w:cs="UniversLTStd-Light"/>
          <w:sz w:val="24"/>
          <w:szCs w:val="24"/>
          <w:lang w:val="id-ID"/>
        </w:rPr>
        <w:t>weather and huge landbank makes it ideal for producing</w:t>
      </w:r>
      <w:r w:rsidR="00D04E17" w:rsidRPr="00D924AC">
        <w:rPr>
          <w:rFonts w:cs="UniversLTStd-Light"/>
          <w:sz w:val="24"/>
          <w:szCs w:val="24"/>
          <w:lang w:val="id-ID"/>
        </w:rPr>
        <w:t xml:space="preserve"> </w:t>
      </w:r>
      <w:r w:rsidRPr="00D924AC">
        <w:rPr>
          <w:rFonts w:cs="UniversLTStd-Light"/>
          <w:sz w:val="24"/>
          <w:szCs w:val="24"/>
          <w:lang w:val="id-ID"/>
        </w:rPr>
        <w:t>palm oil, rubber, coffee, cocoa and rice, the staple of most</w:t>
      </w:r>
      <w:r w:rsidR="00D04E17" w:rsidRPr="00D924AC">
        <w:rPr>
          <w:rFonts w:cs="UniversLTStd-Light"/>
          <w:sz w:val="24"/>
          <w:szCs w:val="24"/>
          <w:lang w:val="id-ID"/>
        </w:rPr>
        <w:t xml:space="preserve"> </w:t>
      </w:r>
      <w:r w:rsidRPr="00D924AC">
        <w:rPr>
          <w:rFonts w:cs="UniversLTStd-Light"/>
          <w:sz w:val="24"/>
          <w:szCs w:val="24"/>
          <w:lang w:val="id-ID"/>
        </w:rPr>
        <w:t>of the population. It is these resources, together with the</w:t>
      </w:r>
      <w:r w:rsidR="00D04E17" w:rsidRPr="00D924AC">
        <w:rPr>
          <w:rFonts w:cs="UniversLTStd-Light"/>
          <w:sz w:val="24"/>
          <w:szCs w:val="24"/>
          <w:lang w:val="id-ID"/>
        </w:rPr>
        <w:t xml:space="preserve"> </w:t>
      </w:r>
      <w:r w:rsidRPr="00D924AC">
        <w:rPr>
          <w:rFonts w:cs="UniversLTStd-Light"/>
          <w:sz w:val="24"/>
          <w:szCs w:val="24"/>
          <w:lang w:val="id-ID"/>
        </w:rPr>
        <w:t>islands’ central location between India and the Orient, that</w:t>
      </w:r>
      <w:r w:rsidR="00D04E17" w:rsidRPr="00D924AC">
        <w:rPr>
          <w:rFonts w:cs="UniversLTStd-Light"/>
          <w:sz w:val="24"/>
          <w:szCs w:val="24"/>
          <w:lang w:val="id-ID"/>
        </w:rPr>
        <w:t xml:space="preserve"> </w:t>
      </w:r>
      <w:r w:rsidRPr="00D924AC">
        <w:rPr>
          <w:rFonts w:cs="UniversLTStd-Light"/>
          <w:sz w:val="24"/>
          <w:szCs w:val="24"/>
          <w:lang w:val="id-ID"/>
        </w:rPr>
        <w:t>have made Indonesia so attractive to foreign traders, rulers</w:t>
      </w:r>
      <w:r w:rsidR="00D04E17" w:rsidRPr="00D924AC">
        <w:rPr>
          <w:rFonts w:cs="UniversLTStd-Light"/>
          <w:sz w:val="24"/>
          <w:szCs w:val="24"/>
          <w:lang w:val="id-ID"/>
        </w:rPr>
        <w:t xml:space="preserve"> </w:t>
      </w:r>
      <w:r w:rsidRPr="00D924AC">
        <w:rPr>
          <w:rFonts w:cs="UniversLTStd-Light"/>
          <w:sz w:val="24"/>
          <w:szCs w:val="24"/>
          <w:lang w:val="id-ID"/>
        </w:rPr>
        <w:t>and investors both historically and as of today.</w:t>
      </w:r>
    </w:p>
    <w:p w:rsidR="00A71347" w:rsidRPr="00521A07" w:rsidRDefault="00C00F7E" w:rsidP="00A71347">
      <w:pPr>
        <w:spacing w:after="0"/>
        <w:rPr>
          <w:rFonts w:cs="UniversLTStd-Light"/>
          <w:b/>
          <w:color w:val="365F91" w:themeColor="accent1" w:themeShade="BF"/>
          <w:sz w:val="24"/>
          <w:szCs w:val="24"/>
          <w:lang w:val="id-ID"/>
        </w:rPr>
      </w:pPr>
      <w:r w:rsidRPr="00521A07">
        <w:rPr>
          <w:rFonts w:cs="UniversLTStd-Light"/>
          <w:b/>
          <w:color w:val="365F91" w:themeColor="accent1" w:themeShade="BF"/>
          <w:sz w:val="24"/>
          <w:szCs w:val="24"/>
          <w:lang w:val="id-ID"/>
        </w:rPr>
        <w:t xml:space="preserve">Investment </w:t>
      </w:r>
    </w:p>
    <w:p w:rsidR="00A71347" w:rsidRDefault="009E2A30" w:rsidP="00A71347">
      <w:pPr>
        <w:spacing w:after="0"/>
        <w:rPr>
          <w:rFonts w:cs="UniversLTStd-Light"/>
          <w:b/>
          <w:color w:val="002060"/>
          <w:sz w:val="28"/>
          <w:szCs w:val="28"/>
          <w:lang w:val="id-ID"/>
        </w:rPr>
      </w:pPr>
      <w:r w:rsidRPr="00D924AC">
        <w:rPr>
          <w:rFonts w:cs="UniversLTStd-Light"/>
          <w:color w:val="000000"/>
          <w:sz w:val="24"/>
          <w:szCs w:val="24"/>
          <w:lang w:val="id-ID"/>
        </w:rPr>
        <w:t>Indonesia welcomes foreign investment on its own terms.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Government policies aim at ensuring that foreigners work</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with Indonesians to assist in development of the country’s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economy and skill-base. There is a general recognition that</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Indonesia needs the development capital, and the technical</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and management skills of foreigners.</w:t>
      </w:r>
      <w:r w:rsidR="005A1EEB" w:rsidRPr="00D924AC">
        <w:rPr>
          <w:rFonts w:cs="UniversLTStd-Light"/>
          <w:color w:val="000000"/>
          <w:sz w:val="24"/>
          <w:szCs w:val="24"/>
          <w:lang w:val="id-ID"/>
        </w:rPr>
        <w:t xml:space="preserve"> </w:t>
      </w:r>
      <w:r w:rsidR="00A71347">
        <w:rPr>
          <w:rFonts w:cs="UniversLTStd-Light"/>
          <w:b/>
          <w:color w:val="002060"/>
          <w:sz w:val="28"/>
          <w:szCs w:val="28"/>
          <w:lang w:val="id-ID"/>
        </w:rPr>
        <w:t xml:space="preserve"> </w:t>
      </w:r>
    </w:p>
    <w:p w:rsidR="009E2A30" w:rsidRPr="00A71347" w:rsidRDefault="009E2A30" w:rsidP="00A71347">
      <w:pPr>
        <w:spacing w:after="0"/>
        <w:rPr>
          <w:rFonts w:cs="UniversLTStd-Light"/>
          <w:b/>
          <w:color w:val="002060"/>
          <w:sz w:val="28"/>
          <w:szCs w:val="28"/>
          <w:lang w:val="id-ID"/>
        </w:rPr>
      </w:pPr>
      <w:r w:rsidRPr="00D924AC">
        <w:rPr>
          <w:rFonts w:cs="UniversLTStd-Light"/>
          <w:color w:val="000000"/>
          <w:sz w:val="24"/>
          <w:szCs w:val="24"/>
          <w:lang w:val="id-ID"/>
        </w:rPr>
        <w:t>Government regulation of foreign investment in Indonesia is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manifested in a variety of ways, for example:</w:t>
      </w:r>
    </w:p>
    <w:p w:rsidR="009E2A30" w:rsidRPr="00D924AC" w:rsidRDefault="009E2A30" w:rsidP="00A71347">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approved and monitored through governmental bodies</w:t>
      </w:r>
    </w:p>
    <w:p w:rsidR="00A71347" w:rsidRDefault="009E2A30" w:rsidP="00A71347">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companies can employ only a limited number of</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 xml:space="preserve">expatriates, and are required to </w:t>
      </w:r>
    </w:p>
    <w:p w:rsidR="00A71347" w:rsidRDefault="00A71347" w:rsidP="00A71347">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9E2A30" w:rsidRPr="00D924AC">
        <w:rPr>
          <w:rFonts w:cs="UniversLTStd-Light"/>
          <w:color w:val="000000"/>
          <w:sz w:val="24"/>
          <w:szCs w:val="24"/>
          <w:lang w:val="id-ID"/>
        </w:rPr>
        <w:t>demonstrate plans for</w:t>
      </w:r>
      <w:r w:rsidR="005A1EEB" w:rsidRPr="00D924AC">
        <w:rPr>
          <w:rFonts w:cs="UniversLTStd-Light"/>
          <w:color w:val="000000"/>
          <w:sz w:val="24"/>
          <w:szCs w:val="24"/>
          <w:lang w:val="id-ID"/>
        </w:rPr>
        <w:t xml:space="preserve"> </w:t>
      </w:r>
      <w:r w:rsidR="009E2A30" w:rsidRPr="00D924AC">
        <w:rPr>
          <w:rFonts w:cs="UniversLTStd-Light"/>
          <w:color w:val="000000"/>
          <w:sz w:val="24"/>
          <w:szCs w:val="24"/>
          <w:lang w:val="id-ID"/>
        </w:rPr>
        <w:t>replacement of</w:t>
      </w:r>
      <w:r w:rsidR="005A1EEB" w:rsidRPr="00D924AC">
        <w:rPr>
          <w:rFonts w:cs="UniversLTStd-Light"/>
          <w:color w:val="000000"/>
          <w:sz w:val="24"/>
          <w:szCs w:val="24"/>
          <w:lang w:val="id-ID"/>
        </w:rPr>
        <w:t xml:space="preserve"> </w:t>
      </w:r>
      <w:r w:rsidR="009E2A30" w:rsidRPr="00D924AC">
        <w:rPr>
          <w:rFonts w:cs="UniversLTStd-Light"/>
          <w:color w:val="000000"/>
          <w:sz w:val="24"/>
          <w:szCs w:val="24"/>
          <w:lang w:val="id-ID"/>
        </w:rPr>
        <w:t xml:space="preserve">those expatriates by Indonesians (with the </w:t>
      </w:r>
      <w:r>
        <w:rPr>
          <w:rFonts w:cs="UniversLTStd-Light"/>
          <w:color w:val="000000"/>
          <w:sz w:val="24"/>
          <w:szCs w:val="24"/>
          <w:lang w:val="id-ID"/>
        </w:rPr>
        <w:t xml:space="preserve"> </w:t>
      </w:r>
    </w:p>
    <w:p w:rsidR="009E2A30" w:rsidRPr="00D924AC" w:rsidRDefault="00A71347" w:rsidP="009E2A30">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9E2A30" w:rsidRPr="00D924AC">
        <w:rPr>
          <w:rFonts w:cs="UniversLTStd-Light"/>
          <w:color w:val="000000"/>
          <w:sz w:val="24"/>
          <w:szCs w:val="24"/>
          <w:lang w:val="id-ID"/>
        </w:rPr>
        <w:t>exception of</w:t>
      </w:r>
      <w:r w:rsidR="005A1EEB" w:rsidRPr="00D924AC">
        <w:rPr>
          <w:rFonts w:cs="UniversLTStd-Light"/>
          <w:color w:val="000000"/>
          <w:sz w:val="24"/>
          <w:szCs w:val="24"/>
          <w:lang w:val="id-ID"/>
        </w:rPr>
        <w:t xml:space="preserve"> expatriate directors and  </w:t>
      </w:r>
      <w:r w:rsidR="009E2A30" w:rsidRPr="00D924AC">
        <w:rPr>
          <w:rFonts w:cs="UniversLTStd-Light"/>
          <w:color w:val="000000"/>
          <w:sz w:val="24"/>
          <w:szCs w:val="24"/>
          <w:lang w:val="id-ID"/>
        </w:rPr>
        <w:t>commissioners)</w:t>
      </w:r>
    </w:p>
    <w:p w:rsidR="009E2A30" w:rsidRPr="00D924AC"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certain fields of business are closed to investment by</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foreigners</w:t>
      </w:r>
    </w:p>
    <w:p w:rsidR="00A71347"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foreign individuals are permitted to acquire land or land</w:t>
      </w:r>
      <w:r w:rsidR="005A1EEB" w:rsidRPr="00D924AC">
        <w:rPr>
          <w:rFonts w:cs="UniversLTStd-Light"/>
          <w:color w:val="000000"/>
          <w:sz w:val="24"/>
          <w:szCs w:val="24"/>
          <w:lang w:val="id-ID"/>
        </w:rPr>
        <w:t xml:space="preserve"> </w:t>
      </w:r>
      <w:r w:rsidR="00A71347">
        <w:rPr>
          <w:rFonts w:cs="UniversLTStd-Light"/>
          <w:color w:val="000000"/>
          <w:sz w:val="24"/>
          <w:szCs w:val="24"/>
          <w:lang w:val="id-ID"/>
        </w:rPr>
        <w:t xml:space="preserve">rights with a number of </w:t>
      </w:r>
    </w:p>
    <w:p w:rsidR="009E2A30" w:rsidRPr="00D924AC" w:rsidRDefault="00A71347" w:rsidP="009E2A30">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9E2A30" w:rsidRPr="00D924AC">
        <w:rPr>
          <w:rFonts w:cs="UniversLTStd-Light"/>
          <w:color w:val="000000"/>
          <w:sz w:val="24"/>
          <w:szCs w:val="24"/>
          <w:lang w:val="id-ID"/>
        </w:rPr>
        <w:t>restrictions.</w:t>
      </w:r>
    </w:p>
    <w:p w:rsidR="00DC4BFC" w:rsidRDefault="005A1EEB"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xml:space="preserve">  </w:t>
      </w:r>
      <w:r w:rsidR="009E2A30" w:rsidRPr="00D924AC">
        <w:rPr>
          <w:rFonts w:cs="UniversLTStd-Light"/>
          <w:color w:val="000000"/>
          <w:sz w:val="24"/>
          <w:szCs w:val="24"/>
          <w:lang w:val="id-ID"/>
        </w:rPr>
        <w:t>A “foreign investor” is usually a foreign company</w:t>
      </w:r>
      <w:r w:rsidRPr="00D924AC">
        <w:rPr>
          <w:rFonts w:cs="UniversLTStd-Light"/>
          <w:color w:val="000000"/>
          <w:sz w:val="24"/>
          <w:szCs w:val="24"/>
          <w:lang w:val="id-ID"/>
        </w:rPr>
        <w:t xml:space="preserve"> </w:t>
      </w:r>
      <w:r w:rsidR="009E2A30" w:rsidRPr="00D924AC">
        <w:rPr>
          <w:rFonts w:cs="UniversLTStd-Light"/>
          <w:color w:val="000000"/>
          <w:sz w:val="24"/>
          <w:szCs w:val="24"/>
          <w:lang w:val="id-ID"/>
        </w:rPr>
        <w:t xml:space="preserve">incorporated under the laws of its host </w:t>
      </w:r>
    </w:p>
    <w:p w:rsidR="009E2A30" w:rsidRPr="00D924AC" w:rsidRDefault="00DC4BFC" w:rsidP="009E2A30">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9E2A30" w:rsidRPr="00D924AC">
        <w:rPr>
          <w:rFonts w:cs="UniversLTStd-Light"/>
          <w:color w:val="000000"/>
          <w:sz w:val="24"/>
          <w:szCs w:val="24"/>
          <w:lang w:val="id-ID"/>
        </w:rPr>
        <w:t>nation; however</w:t>
      </w:r>
      <w:r w:rsidR="00521A07">
        <w:rPr>
          <w:rFonts w:cs="UniversLTStd-Light"/>
          <w:color w:val="000000"/>
          <w:sz w:val="24"/>
          <w:szCs w:val="24"/>
          <w:lang w:val="id-ID"/>
        </w:rPr>
        <w:t xml:space="preserve"> </w:t>
      </w:r>
      <w:r w:rsidR="005A1EEB" w:rsidRPr="00D924AC">
        <w:rPr>
          <w:rFonts w:cs="UniversLTStd-Light"/>
          <w:color w:val="000000"/>
          <w:sz w:val="24"/>
          <w:szCs w:val="24"/>
          <w:lang w:val="id-ID"/>
        </w:rPr>
        <w:t xml:space="preserve"> </w:t>
      </w:r>
      <w:r w:rsidR="009E2A30" w:rsidRPr="00D924AC">
        <w:rPr>
          <w:rFonts w:cs="UniversLTStd-Light"/>
          <w:color w:val="000000"/>
          <w:sz w:val="24"/>
          <w:szCs w:val="24"/>
          <w:lang w:val="id-ID"/>
        </w:rPr>
        <w:t>foreign individuals are also acceptable.</w:t>
      </w:r>
    </w:p>
    <w:p w:rsidR="00C00F7E" w:rsidRDefault="00C00F7E" w:rsidP="009E2A30">
      <w:pPr>
        <w:autoSpaceDE w:val="0"/>
        <w:autoSpaceDN w:val="0"/>
        <w:adjustRightInd w:val="0"/>
        <w:spacing w:after="0" w:line="240" w:lineRule="auto"/>
        <w:rPr>
          <w:rFonts w:ascii="UniversLTStd-Light" w:hAnsi="UniversLTStd-Light" w:cs="UniversLTStd-Light"/>
          <w:color w:val="000000"/>
          <w:sz w:val="19"/>
          <w:szCs w:val="19"/>
          <w:lang w:val="id-ID"/>
        </w:rPr>
      </w:pPr>
    </w:p>
    <w:p w:rsidR="009E2A30" w:rsidRPr="00521A07" w:rsidRDefault="009E2A30" w:rsidP="009E2A30">
      <w:pPr>
        <w:autoSpaceDE w:val="0"/>
        <w:autoSpaceDN w:val="0"/>
        <w:adjustRightInd w:val="0"/>
        <w:spacing w:after="0" w:line="240" w:lineRule="auto"/>
        <w:rPr>
          <w:rFonts w:cs="UniversLTStd-Bold"/>
          <w:b/>
          <w:bCs/>
          <w:color w:val="024088"/>
          <w:sz w:val="24"/>
          <w:szCs w:val="24"/>
          <w:lang w:val="id-ID"/>
        </w:rPr>
      </w:pPr>
      <w:r w:rsidRPr="00521A07">
        <w:rPr>
          <w:rFonts w:cs="UniversLTStd-Bold"/>
          <w:b/>
          <w:bCs/>
          <w:color w:val="024088"/>
          <w:sz w:val="24"/>
          <w:szCs w:val="24"/>
          <w:lang w:val="id-ID"/>
        </w:rPr>
        <w:t>Direct and Indirect investment</w:t>
      </w:r>
    </w:p>
    <w:p w:rsidR="009E2A30" w:rsidRPr="00D924AC"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Law No.25/2007 concerning Capital Investment</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(“Investment Law”) defines investment as Direct investment</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and Indirect investment. Indirect investments, also known</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as Portfolio investments, are transactions made through the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domestic capital market/stock exchanges of a country. The</w:t>
      </w:r>
      <w:r w:rsidR="00A71347">
        <w:rPr>
          <w:rFonts w:cs="UniversLTStd-Light"/>
          <w:color w:val="000000"/>
          <w:sz w:val="24"/>
          <w:szCs w:val="24"/>
          <w:lang w:val="id-ID"/>
        </w:rPr>
        <w:t xml:space="preserve"> </w:t>
      </w:r>
      <w:r w:rsidRPr="00D924AC">
        <w:rPr>
          <w:rFonts w:cs="UniversLTStd-Light"/>
          <w:color w:val="000000"/>
          <w:sz w:val="24"/>
          <w:szCs w:val="24"/>
          <w:lang w:val="id-ID"/>
        </w:rPr>
        <w:t>Indonesian equity market is highly institutionalized, whereby</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over the p</w:t>
      </w:r>
      <w:r w:rsidR="005A1EEB" w:rsidRPr="00D924AC">
        <w:rPr>
          <w:rFonts w:cs="UniversLTStd-Light"/>
          <w:color w:val="000000"/>
          <w:sz w:val="24"/>
          <w:szCs w:val="24"/>
          <w:lang w:val="id-ID"/>
        </w:rPr>
        <w:t xml:space="preserve">eriod from 2002 to 2014 foreign </w:t>
      </w:r>
      <w:r w:rsidRPr="00D924AC">
        <w:rPr>
          <w:rFonts w:cs="UniversLTStd-Light"/>
          <w:color w:val="000000"/>
          <w:sz w:val="24"/>
          <w:szCs w:val="24"/>
          <w:lang w:val="id-ID"/>
        </w:rPr>
        <w:t>institutions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generally held around 65-70% of the free-float value of the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Indonesian equity market. At 31 December 2014, the foreign</w:t>
      </w:r>
      <w:r w:rsidR="005A1EEB" w:rsidRPr="00D924AC">
        <w:rPr>
          <w:rFonts w:cs="UniversLTStd-Light"/>
          <w:color w:val="000000"/>
          <w:sz w:val="24"/>
          <w:szCs w:val="24"/>
          <w:lang w:val="id-ID"/>
        </w:rPr>
        <w:t xml:space="preserve"> </w:t>
      </w:r>
      <w:r w:rsidR="00A71347">
        <w:rPr>
          <w:rFonts w:cs="UniversLTStd-Light"/>
          <w:color w:val="000000"/>
          <w:sz w:val="24"/>
          <w:szCs w:val="24"/>
          <w:lang w:val="id-ID"/>
        </w:rPr>
        <w:t xml:space="preserve">portfolio </w:t>
      </w:r>
      <w:r w:rsidRPr="00D924AC">
        <w:rPr>
          <w:rFonts w:cs="UniversLTStd-Light"/>
          <w:color w:val="000000"/>
          <w:sz w:val="24"/>
          <w:szCs w:val="24"/>
          <w:lang w:val="id-ID"/>
        </w:rPr>
        <w:t>ownership was 72.1% of the Total Free Float Value</w:t>
      </w:r>
      <w:r w:rsidR="00A71347">
        <w:rPr>
          <w:rFonts w:cs="UniversLTStd-Light"/>
          <w:color w:val="000000"/>
          <w:sz w:val="24"/>
          <w:szCs w:val="24"/>
          <w:lang w:val="id-ID"/>
        </w:rPr>
        <w:t xml:space="preserve"> </w:t>
      </w:r>
      <w:r w:rsidRPr="00D924AC">
        <w:rPr>
          <w:rFonts w:cs="UniversLTStd-Light"/>
          <w:color w:val="000000"/>
          <w:sz w:val="24"/>
          <w:szCs w:val="24"/>
          <w:lang w:val="id-ID"/>
        </w:rPr>
        <w:t>of the Jakarta Composite Index (JCI).</w:t>
      </w:r>
    </w:p>
    <w:p w:rsidR="009E2A30" w:rsidRPr="00D924AC"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 Indonesian government encourages Direct investment by</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foreigners or Foreign Direct Investment (“FDI”) in most areas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of the Indonesian economy, and less so in others. Foreign</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investment approvals can be issued either by BKPM in Jakarta</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or an Investment Board (BPM) in every Province, Investment</w:t>
      </w:r>
      <w:r w:rsidR="00A71347">
        <w:rPr>
          <w:rFonts w:cs="UniversLTStd-Light"/>
          <w:color w:val="000000"/>
          <w:sz w:val="24"/>
          <w:szCs w:val="24"/>
          <w:lang w:val="id-ID"/>
        </w:rPr>
        <w:t xml:space="preserve"> </w:t>
      </w:r>
      <w:r w:rsidRPr="00D924AC">
        <w:rPr>
          <w:rFonts w:cs="UniversLTStd-Light"/>
          <w:color w:val="000000"/>
          <w:sz w:val="24"/>
          <w:szCs w:val="24"/>
          <w:lang w:val="id-ID"/>
        </w:rPr>
        <w:t>Institution in Regency Municipality or through Representative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Offices of the Republic of Indonesia in several countries.</w:t>
      </w:r>
    </w:p>
    <w:p w:rsidR="00317526" w:rsidRDefault="00317526" w:rsidP="009E2A30">
      <w:pPr>
        <w:autoSpaceDE w:val="0"/>
        <w:autoSpaceDN w:val="0"/>
        <w:adjustRightInd w:val="0"/>
        <w:spacing w:after="0" w:line="240" w:lineRule="auto"/>
        <w:rPr>
          <w:rFonts w:ascii="UniversLTStd-Light" w:hAnsi="UniversLTStd-Light" w:cs="UniversLTStd-Light"/>
          <w:color w:val="000000"/>
          <w:sz w:val="19"/>
          <w:szCs w:val="19"/>
          <w:lang w:val="id-ID"/>
        </w:rPr>
      </w:pPr>
    </w:p>
    <w:p w:rsidR="009E2A30" w:rsidRPr="00D924AC" w:rsidRDefault="009E2A30" w:rsidP="009E2A30">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Investment Law, Negative List and FDI</w:t>
      </w:r>
    </w:p>
    <w:p w:rsidR="009E2A30" w:rsidRPr="00D924AC"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 Investment Law regulates FDI by granting a right of</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entry to foreign businesses through a government licensing</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procedure principally controlled by BKPM. It specifies that</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foreign investment shall be in the form of a limited liability</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PMA Company incorporated in Indonesia, in which the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investor goes into partnership with an Indonesian person or</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 xml:space="preserve">entity </w:t>
      </w:r>
      <w:r w:rsidRPr="00D924AC">
        <w:rPr>
          <w:rFonts w:cs="UniversLTStd-Light"/>
          <w:color w:val="000000"/>
          <w:sz w:val="24"/>
          <w:szCs w:val="24"/>
          <w:lang w:val="id-ID"/>
        </w:rPr>
        <w:lastRenderedPageBreak/>
        <w:t>as shareholders. Foreign investors can hold between</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30% to 95% ownership in various industries or even up to</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100%, but this varies within sectors and business fields.</w:t>
      </w:r>
    </w:p>
    <w:p w:rsidR="009E2A30" w:rsidRPr="00D924AC" w:rsidRDefault="009E2A30" w:rsidP="009E2A30">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Foreigners are permitted to invest with no restriction on</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the maximum size of the investment, the source of funds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or whether the products are destined for export or for the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domestic market. This is except in an industry sector which</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is listed as closed to foreign investment on the Negative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Investment List (“Negative List”) which attaches to the</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Investment Law under Presidential Regulation. The principal</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starting position (not always the case in practice) is that all</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industry or fields of business are open to foreign investment</w:t>
      </w:r>
    </w:p>
    <w:p w:rsidR="005A1EEB" w:rsidRPr="00D924AC" w:rsidRDefault="009E2A30" w:rsidP="00A71347">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unless mentioned otherwise in the Negative List. This is</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provided that certain conditions are fulfilled and foreign</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investment in an industry is not also regulated in Ministerial</w:t>
      </w:r>
      <w:r w:rsidR="005A1EEB" w:rsidRPr="00D924AC">
        <w:rPr>
          <w:rFonts w:cs="UniversLTStd-Light"/>
          <w:color w:val="000000"/>
          <w:sz w:val="24"/>
          <w:szCs w:val="24"/>
          <w:lang w:val="id-ID"/>
        </w:rPr>
        <w:t xml:space="preserve"> </w:t>
      </w:r>
      <w:r w:rsidRPr="00D924AC">
        <w:rPr>
          <w:rFonts w:cs="UniversLTStd-Light"/>
          <w:color w:val="000000"/>
          <w:sz w:val="24"/>
          <w:szCs w:val="24"/>
          <w:lang w:val="id-ID"/>
        </w:rPr>
        <w:t>or other laws, regulations and decrees.</w:t>
      </w:r>
    </w:p>
    <w:p w:rsidR="009E2A30" w:rsidRPr="00D924AC" w:rsidRDefault="009E2A30" w:rsidP="00A71347">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To invest in Indonesia, an investor must first look at the</w:t>
      </w:r>
      <w:r w:rsidR="005A1EEB" w:rsidRPr="00D924AC">
        <w:rPr>
          <w:rFonts w:cs="UniversLTStd-Light"/>
          <w:sz w:val="24"/>
          <w:szCs w:val="24"/>
          <w:lang w:val="id-ID"/>
        </w:rPr>
        <w:t xml:space="preserve"> </w:t>
      </w:r>
      <w:r w:rsidRPr="00D924AC">
        <w:rPr>
          <w:rFonts w:cs="UniversLTStd-Light"/>
          <w:sz w:val="24"/>
          <w:szCs w:val="24"/>
          <w:lang w:val="id-ID"/>
        </w:rPr>
        <w:t>Negative List which is updated with policy changes every</w:t>
      </w:r>
      <w:r w:rsidR="005A1EEB" w:rsidRPr="00D924AC">
        <w:rPr>
          <w:rFonts w:cs="UniversLTStd-Light"/>
          <w:sz w:val="24"/>
          <w:szCs w:val="24"/>
          <w:lang w:val="id-ID"/>
        </w:rPr>
        <w:t xml:space="preserve"> </w:t>
      </w:r>
      <w:r w:rsidRPr="00D924AC">
        <w:rPr>
          <w:rFonts w:cs="UniversLTStd-Light"/>
          <w:sz w:val="24"/>
          <w:szCs w:val="24"/>
          <w:lang w:val="id-ID"/>
        </w:rPr>
        <w:t>three years under the Investment Law. As indicated, if a</w:t>
      </w:r>
      <w:r w:rsidR="005A1EEB" w:rsidRPr="00D924AC">
        <w:rPr>
          <w:rFonts w:cs="UniversLTStd-Light"/>
          <w:sz w:val="24"/>
          <w:szCs w:val="24"/>
          <w:lang w:val="id-ID"/>
        </w:rPr>
        <w:t xml:space="preserve"> </w:t>
      </w:r>
      <w:r w:rsidRPr="00D924AC">
        <w:rPr>
          <w:rFonts w:cs="UniversLTStd-Light"/>
          <w:sz w:val="24"/>
          <w:szCs w:val="24"/>
          <w:lang w:val="id-ID"/>
        </w:rPr>
        <w:t>business field is not mentioned in the Negative List, it is</w:t>
      </w:r>
      <w:r w:rsidR="005A1EEB" w:rsidRPr="00D924AC">
        <w:rPr>
          <w:rFonts w:cs="UniversLTStd-Light"/>
          <w:sz w:val="24"/>
          <w:szCs w:val="24"/>
          <w:lang w:val="id-ID"/>
        </w:rPr>
        <w:t xml:space="preserve"> </w:t>
      </w:r>
      <w:r w:rsidRPr="00D924AC">
        <w:rPr>
          <w:rFonts w:cs="UniversLTStd-Light"/>
          <w:sz w:val="24"/>
          <w:szCs w:val="24"/>
          <w:lang w:val="id-ID"/>
        </w:rPr>
        <w:t>regarded as ‘open’ to foreign investment.</w:t>
      </w:r>
      <w:r w:rsidR="005A1EEB" w:rsidRPr="00D924AC">
        <w:rPr>
          <w:rFonts w:cs="UniversLTStd-Light"/>
          <w:sz w:val="24"/>
          <w:szCs w:val="24"/>
          <w:lang w:val="id-ID"/>
        </w:rPr>
        <w:t xml:space="preserve"> </w:t>
      </w:r>
      <w:r w:rsidRPr="00D924AC">
        <w:rPr>
          <w:rFonts w:cs="UniversLTStd-Light"/>
          <w:sz w:val="24"/>
          <w:szCs w:val="24"/>
          <w:lang w:val="id-ID"/>
        </w:rPr>
        <w:t>In general conceptual terms, the following lines of business</w:t>
      </w:r>
      <w:r w:rsidR="005A1EEB" w:rsidRPr="00D924AC">
        <w:rPr>
          <w:rFonts w:cs="UniversLTStd-Light"/>
          <w:sz w:val="24"/>
          <w:szCs w:val="24"/>
          <w:lang w:val="id-ID"/>
        </w:rPr>
        <w:t xml:space="preserve"> </w:t>
      </w:r>
      <w:r w:rsidRPr="00D924AC">
        <w:rPr>
          <w:rFonts w:cs="UniversLTStd-Light"/>
          <w:sz w:val="24"/>
          <w:szCs w:val="24"/>
          <w:lang w:val="id-ID"/>
        </w:rPr>
        <w:t>are not open to FDI in Indonesia:</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those that are reserved for micro, small, medium</w:t>
      </w:r>
      <w:r w:rsidR="005A1EEB" w:rsidRPr="00D924AC">
        <w:rPr>
          <w:rFonts w:cs="UniversLTStd-Light"/>
          <w:sz w:val="24"/>
          <w:szCs w:val="24"/>
          <w:lang w:val="id-ID"/>
        </w:rPr>
        <w:t xml:space="preserve"> </w:t>
      </w:r>
      <w:r w:rsidRPr="00D924AC">
        <w:rPr>
          <w:rFonts w:cs="UniversLTStd-Light"/>
          <w:sz w:val="24"/>
          <w:szCs w:val="24"/>
          <w:lang w:val="id-ID"/>
        </w:rPr>
        <w:t>enterprises and cooperatives</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those for which a partnership is required</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those for which certain shareholding arrangements are</w:t>
      </w:r>
      <w:r w:rsidR="005A1EEB" w:rsidRPr="00D924AC">
        <w:rPr>
          <w:rFonts w:cs="UniversLTStd-Light"/>
          <w:sz w:val="24"/>
          <w:szCs w:val="24"/>
          <w:lang w:val="id-ID"/>
        </w:rPr>
        <w:t xml:space="preserve"> </w:t>
      </w:r>
      <w:r w:rsidRPr="00D924AC">
        <w:rPr>
          <w:rFonts w:cs="UniversLTStd-Light"/>
          <w:sz w:val="24"/>
          <w:szCs w:val="24"/>
          <w:lang w:val="id-ID"/>
        </w:rPr>
        <w:t>required</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those that may be conducted only in certain locations</w:t>
      </w:r>
    </w:p>
    <w:p w:rsidR="005A1EEB"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those for which a special license is required</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The underlying principle is that if a business within a certain</w:t>
      </w:r>
      <w:r w:rsidR="005A1EEB" w:rsidRPr="00D924AC">
        <w:rPr>
          <w:rFonts w:cs="UniversLTStd-Light"/>
          <w:sz w:val="24"/>
          <w:szCs w:val="24"/>
          <w:lang w:val="id-ID"/>
        </w:rPr>
        <w:t xml:space="preserve"> </w:t>
      </w:r>
      <w:r w:rsidRPr="00D924AC">
        <w:rPr>
          <w:rFonts w:cs="UniversLTStd-Light"/>
          <w:sz w:val="24"/>
          <w:szCs w:val="24"/>
          <w:lang w:val="id-ID"/>
        </w:rPr>
        <w:t>industry can be capably conducted by Indonesians, then that</w:t>
      </w:r>
      <w:r w:rsidR="005A1EEB" w:rsidRPr="00D924AC">
        <w:rPr>
          <w:rFonts w:cs="UniversLTStd-Light"/>
          <w:sz w:val="24"/>
          <w:szCs w:val="24"/>
          <w:lang w:val="id-ID"/>
        </w:rPr>
        <w:t xml:space="preserve"> </w:t>
      </w:r>
      <w:r w:rsidRPr="00D924AC">
        <w:rPr>
          <w:rFonts w:cs="UniversLTStd-Light"/>
          <w:sz w:val="24"/>
          <w:szCs w:val="24"/>
          <w:lang w:val="id-ID"/>
        </w:rPr>
        <w:t>sector will be closed to foreign investment.</w:t>
      </w:r>
      <w:r w:rsidR="005A1EEB" w:rsidRPr="00D924AC">
        <w:rPr>
          <w:rFonts w:cs="UniversLTStd-Light"/>
          <w:sz w:val="24"/>
          <w:szCs w:val="24"/>
          <w:lang w:val="id-ID"/>
        </w:rPr>
        <w:t xml:space="preserve"> </w:t>
      </w:r>
      <w:r w:rsidRPr="00D924AC">
        <w:rPr>
          <w:rFonts w:cs="UniversLTStd-Light"/>
          <w:sz w:val="24"/>
          <w:szCs w:val="24"/>
          <w:lang w:val="id-ID"/>
        </w:rPr>
        <w:t>Navigating the Investment Law and Negative List together</w:t>
      </w:r>
      <w:r w:rsidR="005A1EEB" w:rsidRPr="00D924AC">
        <w:rPr>
          <w:rFonts w:cs="UniversLTStd-Light"/>
          <w:sz w:val="24"/>
          <w:szCs w:val="24"/>
          <w:lang w:val="id-ID"/>
        </w:rPr>
        <w:t xml:space="preserve"> </w:t>
      </w:r>
      <w:r w:rsidRPr="00D924AC">
        <w:rPr>
          <w:rFonts w:cs="UniversLTStd-Light"/>
          <w:sz w:val="24"/>
          <w:szCs w:val="24"/>
          <w:lang w:val="id-ID"/>
        </w:rPr>
        <w:t>with other regulations, decrees or specific industry laws</w:t>
      </w:r>
      <w:r w:rsidR="005A1EEB" w:rsidRPr="00D924AC">
        <w:rPr>
          <w:rFonts w:cs="UniversLTStd-Light"/>
          <w:sz w:val="24"/>
          <w:szCs w:val="24"/>
          <w:lang w:val="id-ID"/>
        </w:rPr>
        <w:t xml:space="preserve"> </w:t>
      </w:r>
      <w:r w:rsidRPr="00D924AC">
        <w:rPr>
          <w:rFonts w:cs="UniversLTStd-Light"/>
          <w:sz w:val="24"/>
          <w:szCs w:val="24"/>
          <w:lang w:val="id-ID"/>
        </w:rPr>
        <w:t>that can interplay with, override or supercede each other is</w:t>
      </w:r>
      <w:r w:rsidR="005A1EEB" w:rsidRPr="00D924AC">
        <w:rPr>
          <w:rFonts w:cs="UniversLTStd-Light"/>
          <w:sz w:val="24"/>
          <w:szCs w:val="24"/>
          <w:lang w:val="id-ID"/>
        </w:rPr>
        <w:t xml:space="preserve"> </w:t>
      </w:r>
      <w:r w:rsidRPr="00D924AC">
        <w:rPr>
          <w:rFonts w:cs="UniversLTStd-Light"/>
          <w:sz w:val="24"/>
          <w:szCs w:val="24"/>
          <w:lang w:val="id-ID"/>
        </w:rPr>
        <w:t>fraught with danger. Professional advice is recommended</w:t>
      </w:r>
      <w:r w:rsidR="005A1EEB" w:rsidRPr="00D924AC">
        <w:rPr>
          <w:rFonts w:cs="UniversLTStd-Light"/>
          <w:sz w:val="24"/>
          <w:szCs w:val="24"/>
          <w:lang w:val="id-ID"/>
        </w:rPr>
        <w:t xml:space="preserve"> </w:t>
      </w:r>
      <w:r w:rsidRPr="00D924AC">
        <w:rPr>
          <w:rFonts w:cs="UniversLTStd-Light"/>
          <w:sz w:val="24"/>
          <w:szCs w:val="24"/>
          <w:lang w:val="id-ID"/>
        </w:rPr>
        <w:t>together with consultation with government officials at</w:t>
      </w:r>
      <w:r w:rsidR="005A1EEB" w:rsidRPr="00D924AC">
        <w:rPr>
          <w:rFonts w:cs="UniversLTStd-Light"/>
          <w:sz w:val="24"/>
          <w:szCs w:val="24"/>
          <w:lang w:val="id-ID"/>
        </w:rPr>
        <w:t xml:space="preserve"> </w:t>
      </w:r>
      <w:r w:rsidRPr="00D924AC">
        <w:rPr>
          <w:rFonts w:cs="UniversLTStd-Light"/>
          <w:sz w:val="24"/>
          <w:szCs w:val="24"/>
          <w:lang w:val="id-ID"/>
        </w:rPr>
        <w:t>BKPM and/or relevant Ministries that regulate specific</w:t>
      </w:r>
      <w:r w:rsidR="005A1EEB" w:rsidRPr="00D924AC">
        <w:rPr>
          <w:rFonts w:cs="UniversLTStd-Light"/>
          <w:sz w:val="24"/>
          <w:szCs w:val="24"/>
          <w:lang w:val="id-ID"/>
        </w:rPr>
        <w:t xml:space="preserve"> </w:t>
      </w:r>
      <w:r w:rsidRPr="00D924AC">
        <w:rPr>
          <w:rFonts w:cs="UniversLTStd-Light"/>
          <w:sz w:val="24"/>
          <w:szCs w:val="24"/>
          <w:lang w:val="id-ID"/>
        </w:rPr>
        <w:t>industries on how the business field of a particular target or</w:t>
      </w:r>
      <w:r w:rsidR="005A1EEB" w:rsidRPr="00D924AC">
        <w:rPr>
          <w:rFonts w:cs="UniversLTStd-Light"/>
          <w:sz w:val="24"/>
          <w:szCs w:val="24"/>
          <w:lang w:val="id-ID"/>
        </w:rPr>
        <w:t xml:space="preserve"> </w:t>
      </w:r>
      <w:r w:rsidRPr="00D924AC">
        <w:rPr>
          <w:rFonts w:cs="UniversLTStd-Light"/>
          <w:sz w:val="24"/>
          <w:szCs w:val="24"/>
          <w:lang w:val="id-ID"/>
        </w:rPr>
        <w:t>business is categorized.</w:t>
      </w:r>
    </w:p>
    <w:p w:rsidR="009E2A30" w:rsidRPr="00D924AC" w:rsidRDefault="009E2A30" w:rsidP="009E2A30">
      <w:pPr>
        <w:autoSpaceDE w:val="0"/>
        <w:autoSpaceDN w:val="0"/>
        <w:adjustRightInd w:val="0"/>
        <w:spacing w:after="0" w:line="240" w:lineRule="auto"/>
        <w:rPr>
          <w:rFonts w:cs="UniversLTStd-Light"/>
          <w:sz w:val="24"/>
          <w:szCs w:val="24"/>
          <w:lang w:val="id-ID"/>
        </w:rPr>
      </w:pPr>
    </w:p>
    <w:p w:rsidR="009E2A30" w:rsidRPr="00521A07" w:rsidRDefault="009E2A30" w:rsidP="009E2A30">
      <w:pPr>
        <w:autoSpaceDE w:val="0"/>
        <w:autoSpaceDN w:val="0"/>
        <w:adjustRightInd w:val="0"/>
        <w:spacing w:after="0" w:line="240" w:lineRule="auto"/>
        <w:rPr>
          <w:rFonts w:cs="UniversLTStd-Bold"/>
          <w:b/>
          <w:bCs/>
          <w:color w:val="365F91" w:themeColor="accent1" w:themeShade="BF"/>
          <w:sz w:val="24"/>
          <w:szCs w:val="24"/>
          <w:lang w:val="id-ID"/>
        </w:rPr>
      </w:pPr>
      <w:r w:rsidRPr="00521A07">
        <w:rPr>
          <w:rFonts w:cs="UniversLTStd-Bold"/>
          <w:b/>
          <w:bCs/>
          <w:color w:val="365F91" w:themeColor="accent1" w:themeShade="BF"/>
          <w:sz w:val="24"/>
          <w:szCs w:val="24"/>
          <w:lang w:val="id-ID"/>
        </w:rPr>
        <w:t>Negative List: Presidential Regulation No. 39/2014</w:t>
      </w:r>
    </w:p>
    <w:p w:rsidR="00317526"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On 24 April 2014 the GOI’s long awaited modifications to the</w:t>
      </w:r>
      <w:r w:rsidR="00317526" w:rsidRPr="00D924AC">
        <w:rPr>
          <w:rFonts w:cs="UniversLTStd-Light"/>
          <w:sz w:val="24"/>
          <w:szCs w:val="24"/>
          <w:lang w:val="id-ID"/>
        </w:rPr>
        <w:t xml:space="preserve"> </w:t>
      </w:r>
      <w:r w:rsidRPr="00D924AC">
        <w:rPr>
          <w:rFonts w:cs="UniversLTStd-Light"/>
          <w:sz w:val="24"/>
          <w:szCs w:val="24"/>
          <w:lang w:val="id-ID"/>
        </w:rPr>
        <w:t>Negative List became effective under Presidential Regulation</w:t>
      </w:r>
      <w:r w:rsidR="00317526" w:rsidRPr="00D924AC">
        <w:rPr>
          <w:rFonts w:cs="UniversLTStd-Light"/>
          <w:sz w:val="24"/>
          <w:szCs w:val="24"/>
          <w:lang w:val="id-ID"/>
        </w:rPr>
        <w:t xml:space="preserve"> </w:t>
      </w:r>
      <w:r w:rsidRPr="00D924AC">
        <w:rPr>
          <w:rFonts w:cs="UniversLTStd-Light"/>
          <w:sz w:val="24"/>
          <w:szCs w:val="24"/>
          <w:lang w:val="id-ID"/>
        </w:rPr>
        <w:t>No. 39/2014, revoking the previous Negative List under</w:t>
      </w:r>
      <w:r w:rsidR="00317526" w:rsidRPr="00D924AC">
        <w:rPr>
          <w:rFonts w:cs="UniversLTStd-Light"/>
          <w:sz w:val="24"/>
          <w:szCs w:val="24"/>
          <w:lang w:val="id-ID"/>
        </w:rPr>
        <w:t xml:space="preserve"> </w:t>
      </w:r>
      <w:r w:rsidRPr="00D924AC">
        <w:rPr>
          <w:rFonts w:cs="UniversLTStd-Light"/>
          <w:sz w:val="24"/>
          <w:szCs w:val="24"/>
          <w:lang w:val="id-ID"/>
        </w:rPr>
        <w:t>Presidential Regulation No.36/2010.The 2014 Negative List did not provide for any real</w:t>
      </w:r>
      <w:r w:rsidR="00317526" w:rsidRPr="00D924AC">
        <w:rPr>
          <w:rFonts w:cs="UniversLTStd-Light"/>
          <w:sz w:val="24"/>
          <w:szCs w:val="24"/>
          <w:lang w:val="id-ID"/>
        </w:rPr>
        <w:t xml:space="preserve"> </w:t>
      </w:r>
      <w:r w:rsidRPr="00D924AC">
        <w:rPr>
          <w:rFonts w:cs="UniversLTStd-Light"/>
          <w:sz w:val="24"/>
          <w:szCs w:val="24"/>
          <w:lang w:val="id-ID"/>
        </w:rPr>
        <w:t>liberalization but a tightening of foreign Investmentrestrictions in key sectors.</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There has been closing or tightening of restrictions in oil &amp;</w:t>
      </w:r>
      <w:r w:rsidR="00317526" w:rsidRPr="00D924AC">
        <w:rPr>
          <w:rFonts w:cs="UniversLTStd-Light"/>
          <w:sz w:val="24"/>
          <w:szCs w:val="24"/>
          <w:lang w:val="id-ID"/>
        </w:rPr>
        <w:t xml:space="preserve"> </w:t>
      </w:r>
      <w:r w:rsidRPr="00D924AC">
        <w:rPr>
          <w:rFonts w:cs="UniversLTStd-Light"/>
          <w:sz w:val="24"/>
          <w:szCs w:val="24"/>
          <w:lang w:val="id-ID"/>
        </w:rPr>
        <w:t>gas services, retail trade, transportation, agriculture, small</w:t>
      </w:r>
      <w:r w:rsidR="00317526" w:rsidRPr="00D924AC">
        <w:rPr>
          <w:rFonts w:cs="UniversLTStd-Light"/>
          <w:sz w:val="24"/>
          <w:szCs w:val="24"/>
          <w:lang w:val="id-ID"/>
        </w:rPr>
        <w:t xml:space="preserve"> </w:t>
      </w:r>
      <w:r w:rsidRPr="00D924AC">
        <w:rPr>
          <w:rFonts w:cs="UniversLTStd-Light"/>
          <w:sz w:val="24"/>
          <w:szCs w:val="24"/>
          <w:lang w:val="id-ID"/>
        </w:rPr>
        <w:t>scale power generation, security services, trading and</w:t>
      </w:r>
      <w:r w:rsidR="00317526" w:rsidRPr="00D924AC">
        <w:rPr>
          <w:rFonts w:cs="UniversLTStd-Light"/>
          <w:sz w:val="24"/>
          <w:szCs w:val="24"/>
          <w:lang w:val="id-ID"/>
        </w:rPr>
        <w:t xml:space="preserve"> </w:t>
      </w:r>
      <w:r w:rsidRPr="00D924AC">
        <w:rPr>
          <w:rFonts w:cs="UniversLTStd-Light"/>
          <w:sz w:val="24"/>
          <w:szCs w:val="24"/>
          <w:lang w:val="id-ID"/>
        </w:rPr>
        <w:t xml:space="preserve">logistics. </w:t>
      </w:r>
      <w:r w:rsidR="00A71347">
        <w:rPr>
          <w:rFonts w:cs="UniversLTStd-Light"/>
          <w:sz w:val="24"/>
          <w:szCs w:val="24"/>
          <w:lang w:val="id-ID"/>
        </w:rPr>
        <w:t xml:space="preserve"> </w:t>
      </w:r>
      <w:r w:rsidRPr="00D924AC">
        <w:rPr>
          <w:rFonts w:cs="UniversLTStd-Light"/>
          <w:sz w:val="24"/>
          <w:szCs w:val="24"/>
          <w:lang w:val="id-ID"/>
        </w:rPr>
        <w:t>There has been opening up and some loosening</w:t>
      </w:r>
      <w:r w:rsidR="00317526" w:rsidRPr="00D924AC">
        <w:rPr>
          <w:rFonts w:cs="UniversLTStd-Light"/>
          <w:sz w:val="24"/>
          <w:szCs w:val="24"/>
          <w:lang w:val="id-ID"/>
        </w:rPr>
        <w:t xml:space="preserve"> </w:t>
      </w:r>
      <w:r w:rsidRPr="00D924AC">
        <w:rPr>
          <w:rFonts w:cs="UniversLTStd-Light"/>
          <w:sz w:val="24"/>
          <w:szCs w:val="24"/>
          <w:lang w:val="id-ID"/>
        </w:rPr>
        <w:t>in port facilities and energy, pharmaceutical, fixed line</w:t>
      </w:r>
      <w:r w:rsidR="00A71347">
        <w:rPr>
          <w:rFonts w:cs="UniversLTStd-Light"/>
          <w:sz w:val="24"/>
          <w:szCs w:val="24"/>
          <w:lang w:val="id-ID"/>
        </w:rPr>
        <w:t xml:space="preserve"> </w:t>
      </w:r>
      <w:r w:rsidRPr="00D924AC">
        <w:rPr>
          <w:rFonts w:cs="UniversLTStd-Light"/>
          <w:sz w:val="24"/>
          <w:szCs w:val="24"/>
          <w:lang w:val="id-ID"/>
        </w:rPr>
        <w:t>telecommunications and various sectors for investors from</w:t>
      </w:r>
      <w:r w:rsidR="00317526" w:rsidRPr="00D924AC">
        <w:rPr>
          <w:rFonts w:cs="UniversLTStd-Light"/>
          <w:sz w:val="24"/>
          <w:szCs w:val="24"/>
          <w:lang w:val="id-ID"/>
        </w:rPr>
        <w:t xml:space="preserve"> </w:t>
      </w:r>
      <w:r w:rsidRPr="00D924AC">
        <w:rPr>
          <w:rFonts w:cs="UniversLTStd-Light"/>
          <w:sz w:val="24"/>
          <w:szCs w:val="24"/>
          <w:lang w:val="id-ID"/>
        </w:rPr>
        <w:t>ASEAN member states, although these sectors are not</w:t>
      </w:r>
      <w:r w:rsidR="00317526" w:rsidRPr="00D924AC">
        <w:rPr>
          <w:rFonts w:cs="UniversLTStd-Light"/>
          <w:sz w:val="24"/>
          <w:szCs w:val="24"/>
          <w:lang w:val="id-ID"/>
        </w:rPr>
        <w:t xml:space="preserve"> </w:t>
      </w:r>
      <w:r w:rsidRPr="00D924AC">
        <w:rPr>
          <w:rFonts w:cs="UniversLTStd-Light"/>
          <w:sz w:val="24"/>
          <w:szCs w:val="24"/>
          <w:lang w:val="id-ID"/>
        </w:rPr>
        <w:t>typi</w:t>
      </w:r>
      <w:r w:rsidR="00A71347">
        <w:rPr>
          <w:rFonts w:cs="UniversLTStd-Light"/>
          <w:sz w:val="24"/>
          <w:szCs w:val="24"/>
          <w:lang w:val="id-ID"/>
        </w:rPr>
        <w:t xml:space="preserve">cally where significant foreign </w:t>
      </w:r>
      <w:r w:rsidRPr="00D924AC">
        <w:rPr>
          <w:rFonts w:cs="UniversLTStd-Light"/>
          <w:sz w:val="24"/>
          <w:szCs w:val="24"/>
          <w:lang w:val="id-ID"/>
        </w:rPr>
        <w:t>investment interest has</w:t>
      </w:r>
      <w:r w:rsidR="00317526" w:rsidRPr="00D924AC">
        <w:rPr>
          <w:rFonts w:cs="UniversLTStd-Light"/>
          <w:sz w:val="24"/>
          <w:szCs w:val="24"/>
          <w:lang w:val="id-ID"/>
        </w:rPr>
        <w:t xml:space="preserve"> </w:t>
      </w:r>
      <w:r w:rsidRPr="00D924AC">
        <w:rPr>
          <w:rFonts w:cs="UniversLTStd-Light"/>
          <w:sz w:val="24"/>
          <w:szCs w:val="24"/>
          <w:lang w:val="id-ID"/>
        </w:rPr>
        <w:t>historically been directed. A possible exception is medical</w:t>
      </w:r>
      <w:r w:rsidR="00317526" w:rsidRPr="00D924AC">
        <w:rPr>
          <w:rFonts w:cs="UniversLTStd-Light"/>
          <w:sz w:val="24"/>
          <w:szCs w:val="24"/>
          <w:lang w:val="id-ID"/>
        </w:rPr>
        <w:t xml:space="preserve"> </w:t>
      </w:r>
      <w:r w:rsidRPr="00D924AC">
        <w:rPr>
          <w:rFonts w:cs="UniversLTStd-Light"/>
          <w:sz w:val="24"/>
          <w:szCs w:val="24"/>
          <w:lang w:val="id-ID"/>
        </w:rPr>
        <w:t>clinics and hospital services, and then only a nominal foreign</w:t>
      </w:r>
      <w:r w:rsidR="00A71347">
        <w:rPr>
          <w:rFonts w:cs="UniversLTStd-Light"/>
          <w:sz w:val="24"/>
          <w:szCs w:val="24"/>
          <w:lang w:val="id-ID"/>
        </w:rPr>
        <w:t xml:space="preserve"> </w:t>
      </w:r>
      <w:r w:rsidRPr="00D924AC">
        <w:rPr>
          <w:rFonts w:cs="UniversLTStd-Light"/>
          <w:sz w:val="24"/>
          <w:szCs w:val="24"/>
          <w:lang w:val="id-ID"/>
        </w:rPr>
        <w:t>investment limitation increase from 67% to 70% is given</w:t>
      </w:r>
      <w:r w:rsidR="00317526" w:rsidRPr="00D924AC">
        <w:rPr>
          <w:rFonts w:cs="UniversLTStd-Light"/>
          <w:sz w:val="24"/>
          <w:szCs w:val="24"/>
          <w:lang w:val="id-ID"/>
        </w:rPr>
        <w:t xml:space="preserve"> </w:t>
      </w:r>
      <w:r w:rsidRPr="00D924AC">
        <w:rPr>
          <w:rFonts w:cs="UniversLTStd-Light"/>
          <w:sz w:val="24"/>
          <w:szCs w:val="24"/>
          <w:lang w:val="id-ID"/>
        </w:rPr>
        <w:t>and then there are potentially unappealing geographical</w:t>
      </w:r>
      <w:r w:rsidR="00317526" w:rsidRPr="00D924AC">
        <w:rPr>
          <w:rFonts w:cs="UniversLTStd-Light"/>
          <w:sz w:val="24"/>
          <w:szCs w:val="24"/>
          <w:lang w:val="id-ID"/>
        </w:rPr>
        <w:t xml:space="preserve"> </w:t>
      </w:r>
      <w:r w:rsidRPr="00D924AC">
        <w:rPr>
          <w:rFonts w:cs="UniversLTStd-Light"/>
          <w:sz w:val="24"/>
          <w:szCs w:val="24"/>
          <w:lang w:val="id-ID"/>
        </w:rPr>
        <w:t>conditions</w:t>
      </w:r>
      <w:r w:rsidR="00C00F7E" w:rsidRPr="00D924AC">
        <w:rPr>
          <w:rFonts w:cs="UniversLTStd-Light"/>
          <w:sz w:val="24"/>
          <w:szCs w:val="24"/>
          <w:lang w:val="id-ID"/>
        </w:rPr>
        <w:t>.</w:t>
      </w:r>
      <w:r w:rsidRPr="00D924AC">
        <w:rPr>
          <w:rFonts w:cs="UniversLTStd-Light"/>
          <w:sz w:val="24"/>
          <w:szCs w:val="24"/>
          <w:lang w:val="id-ID"/>
        </w:rPr>
        <w:t>Industry sectors where foreign ownership restrictions have</w:t>
      </w:r>
      <w:r w:rsidR="00C00F7E" w:rsidRPr="00D924AC">
        <w:rPr>
          <w:rFonts w:cs="UniversLTStd-Light"/>
          <w:sz w:val="24"/>
          <w:szCs w:val="24"/>
          <w:lang w:val="id-ID"/>
        </w:rPr>
        <w:t xml:space="preserve"> </w:t>
      </w:r>
      <w:r w:rsidRPr="00D924AC">
        <w:rPr>
          <w:rFonts w:cs="UniversLTStd-Light"/>
          <w:sz w:val="24"/>
          <w:szCs w:val="24"/>
          <w:lang w:val="id-ID"/>
        </w:rPr>
        <w:t>been relaxed or sectors opened up:</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New lines of business have been opened up in Marine</w:t>
      </w:r>
      <w:r w:rsidR="00C00F7E" w:rsidRPr="00D924AC">
        <w:rPr>
          <w:rFonts w:cs="UniversLTStd-Light"/>
          <w:sz w:val="24"/>
          <w:szCs w:val="24"/>
          <w:lang w:val="id-ID"/>
        </w:rPr>
        <w:t xml:space="preserve"> </w:t>
      </w:r>
      <w:r w:rsidRPr="00D924AC">
        <w:rPr>
          <w:rFonts w:cs="UniversLTStd-Light"/>
          <w:sz w:val="24"/>
          <w:szCs w:val="24"/>
          <w:lang w:val="id-ID"/>
        </w:rPr>
        <w:t xml:space="preserve">affairs and Fisheries and General or </w:t>
      </w:r>
    </w:p>
    <w:p w:rsidR="009E2A30"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 xml:space="preserve">“other </w:t>
      </w:r>
      <w:r w:rsidR="00C00F7E" w:rsidRPr="00D924AC">
        <w:rPr>
          <w:rFonts w:cs="UniversLTStd-Light"/>
          <w:sz w:val="24"/>
          <w:szCs w:val="24"/>
          <w:lang w:val="id-ID"/>
        </w:rPr>
        <w:t xml:space="preserve"> </w:t>
      </w:r>
      <w:r w:rsidR="009E2A30" w:rsidRPr="00D924AC">
        <w:rPr>
          <w:rFonts w:cs="UniversLTStd-Light"/>
          <w:sz w:val="24"/>
          <w:szCs w:val="24"/>
          <w:lang w:val="id-ID"/>
        </w:rPr>
        <w:t>manufacturing”</w:t>
      </w:r>
      <w:r w:rsidR="00C00F7E" w:rsidRPr="00D924AC">
        <w:rPr>
          <w:rFonts w:cs="UniversLTStd-Light"/>
          <w:sz w:val="24"/>
          <w:szCs w:val="24"/>
          <w:lang w:val="id-ID"/>
        </w:rPr>
        <w:t xml:space="preserve"> </w:t>
      </w:r>
      <w:r w:rsidR="009E2A30" w:rsidRPr="00D924AC">
        <w:rPr>
          <w:rFonts w:cs="UniversLTStd-Light"/>
          <w:sz w:val="24"/>
          <w:szCs w:val="24"/>
          <w:lang w:val="id-ID"/>
        </w:rPr>
        <w:t>where requirement for Indonesian partnership is removed</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Sectors now more open to foreign shareholding include:</w:t>
      </w:r>
    </w:p>
    <w:p w:rsidR="009E2A30"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 </w:t>
      </w:r>
      <w:r w:rsidR="009E2A30" w:rsidRPr="00D924AC">
        <w:rPr>
          <w:rFonts w:cs="UniversLTStd-Light"/>
          <w:sz w:val="24"/>
          <w:szCs w:val="24"/>
          <w:lang w:val="id-ID"/>
        </w:rPr>
        <w:t>Pharmaceuticals (85% up from 75%)</w:t>
      </w:r>
    </w:p>
    <w:p w:rsidR="009E2A30"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9E2A30" w:rsidRPr="00D924AC">
        <w:rPr>
          <w:rFonts w:cs="UniversLTStd-Light"/>
          <w:sz w:val="24"/>
          <w:szCs w:val="24"/>
          <w:lang w:val="id-ID"/>
        </w:rPr>
        <w:t xml:space="preserve"> Venture Capital financing (85% up from 80%)</w:t>
      </w:r>
    </w:p>
    <w:p w:rsidR="00C00F7E"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 </w:t>
      </w:r>
      <w:r w:rsidR="009E2A30" w:rsidRPr="00D924AC">
        <w:rPr>
          <w:rFonts w:cs="UniversLTStd-Light"/>
          <w:sz w:val="24"/>
          <w:szCs w:val="24"/>
          <w:lang w:val="id-ID"/>
        </w:rPr>
        <w:t>Fixed line telecommunications (65% up from 49%)</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Foreign ownership which opened up or levels increased</w:t>
      </w:r>
      <w:r w:rsidR="00C00F7E" w:rsidRPr="00D924AC">
        <w:rPr>
          <w:rFonts w:cs="UniversLTStd-Light"/>
          <w:sz w:val="24"/>
          <w:szCs w:val="24"/>
          <w:lang w:val="id-ID"/>
        </w:rPr>
        <w:t xml:space="preserve"> </w:t>
      </w:r>
      <w:r w:rsidRPr="00D924AC">
        <w:rPr>
          <w:rFonts w:cs="UniversLTStd-Light"/>
          <w:sz w:val="24"/>
          <w:szCs w:val="24"/>
          <w:lang w:val="id-ID"/>
        </w:rPr>
        <w:t xml:space="preserve">for ASEAN country investors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 xml:space="preserve">include: market </w:t>
      </w:r>
      <w:r w:rsidR="00C00F7E" w:rsidRPr="00D924AC">
        <w:rPr>
          <w:rFonts w:cs="UniversLTStd-Light"/>
          <w:sz w:val="24"/>
          <w:szCs w:val="24"/>
          <w:lang w:val="id-ID"/>
        </w:rPr>
        <w:t xml:space="preserve"> </w:t>
      </w:r>
      <w:r w:rsidR="009E2A30" w:rsidRPr="00D924AC">
        <w:rPr>
          <w:rFonts w:cs="UniversLTStd-Light"/>
          <w:sz w:val="24"/>
          <w:szCs w:val="24"/>
          <w:lang w:val="id-ID"/>
        </w:rPr>
        <w:t>research;</w:t>
      </w:r>
      <w:r w:rsidR="00C00F7E" w:rsidRPr="00D924AC">
        <w:rPr>
          <w:rFonts w:cs="UniversLTStd-Light"/>
          <w:sz w:val="24"/>
          <w:szCs w:val="24"/>
          <w:lang w:val="id-ID"/>
        </w:rPr>
        <w:t xml:space="preserve"> </w:t>
      </w:r>
      <w:r w:rsidR="009E2A30" w:rsidRPr="00D924AC">
        <w:rPr>
          <w:rFonts w:cs="UniversLTStd-Light"/>
          <w:sz w:val="24"/>
          <w:szCs w:val="24"/>
          <w:lang w:val="id-ID"/>
        </w:rPr>
        <w:t>production of film promotion facilities advertising; tourism</w:t>
      </w:r>
      <w:r w:rsidR="00C00F7E" w:rsidRPr="00D924AC">
        <w:rPr>
          <w:rFonts w:cs="UniversLTStd-Light"/>
          <w:sz w:val="24"/>
          <w:szCs w:val="24"/>
          <w:lang w:val="id-ID"/>
        </w:rPr>
        <w:t xml:space="preserve"> </w:t>
      </w:r>
      <w:r w:rsidR="009E2A30" w:rsidRPr="00D924AC">
        <w:rPr>
          <w:rFonts w:cs="UniversLTStd-Light"/>
          <w:sz w:val="24"/>
          <w:szCs w:val="24"/>
          <w:lang w:val="id-ID"/>
        </w:rPr>
        <w:t xml:space="preserve">and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recreation (motels and golf courses); specialist</w:t>
      </w:r>
      <w:r w:rsidR="00C00F7E" w:rsidRPr="00D924AC">
        <w:rPr>
          <w:rFonts w:cs="UniversLTStd-Light"/>
          <w:sz w:val="24"/>
          <w:szCs w:val="24"/>
          <w:lang w:val="id-ID"/>
        </w:rPr>
        <w:t xml:space="preserve"> </w:t>
      </w:r>
      <w:r w:rsidR="009E2A30" w:rsidRPr="00D924AC">
        <w:rPr>
          <w:rFonts w:cs="UniversLTStd-Light"/>
          <w:sz w:val="24"/>
          <w:szCs w:val="24"/>
          <w:lang w:val="id-ID"/>
        </w:rPr>
        <w:t xml:space="preserve">medical clinics, hospitals and nursing </w:t>
      </w:r>
    </w:p>
    <w:p w:rsidR="009E2A30"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services</w:t>
      </w:r>
    </w:p>
    <w:p w:rsidR="009E2A30" w:rsidRPr="00D924AC"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There is higher foreign ownership of 95% to 100% for</w:t>
      </w:r>
      <w:r w:rsidR="00C00F7E" w:rsidRPr="00D924AC">
        <w:rPr>
          <w:rFonts w:cs="UniversLTStd-Light"/>
          <w:sz w:val="24"/>
          <w:szCs w:val="24"/>
          <w:lang w:val="id-ID"/>
        </w:rPr>
        <w:t xml:space="preserve"> </w:t>
      </w:r>
      <w:r w:rsidRPr="00D924AC">
        <w:rPr>
          <w:rFonts w:cs="UniversLTStd-Light"/>
          <w:sz w:val="24"/>
          <w:szCs w:val="24"/>
          <w:lang w:val="id-ID"/>
        </w:rPr>
        <w:t>PPPs</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Port facilities and energy</w:t>
      </w:r>
      <w:r w:rsidR="00C00F7E" w:rsidRPr="00D924AC">
        <w:rPr>
          <w:rFonts w:cs="UniversLTStd-Light"/>
          <w:sz w:val="24"/>
          <w:szCs w:val="24"/>
          <w:lang w:val="id-ID"/>
        </w:rPr>
        <w:t xml:space="preserve"> </w:t>
      </w:r>
      <w:r w:rsidRPr="00D924AC">
        <w:rPr>
          <w:rFonts w:cs="UniversLTStd-Light"/>
          <w:sz w:val="24"/>
          <w:szCs w:val="24"/>
          <w:lang w:val="id-ID"/>
        </w:rPr>
        <w:t>Where there has been a tightening of limits or closure to</w:t>
      </w:r>
      <w:r w:rsidR="00C00F7E" w:rsidRPr="00D924AC">
        <w:rPr>
          <w:rFonts w:cs="UniversLTStd-Light"/>
          <w:sz w:val="24"/>
          <w:szCs w:val="24"/>
          <w:lang w:val="id-ID"/>
        </w:rPr>
        <w:t xml:space="preserve"> </w:t>
      </w:r>
      <w:r w:rsidRPr="00D924AC">
        <w:rPr>
          <w:rFonts w:cs="UniversLTStd-Light"/>
          <w:sz w:val="24"/>
          <w:szCs w:val="24"/>
          <w:lang w:val="id-ID"/>
        </w:rPr>
        <w:t xml:space="preserve">foreign </w:t>
      </w:r>
    </w:p>
    <w:p w:rsidR="00C00F7E"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investment:</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Investment has been closed in sectors where in most</w:t>
      </w:r>
      <w:r w:rsidR="00C00F7E" w:rsidRPr="00D924AC">
        <w:rPr>
          <w:rFonts w:cs="UniversLTStd-Light"/>
          <w:sz w:val="24"/>
          <w:szCs w:val="24"/>
          <w:lang w:val="id-ID"/>
        </w:rPr>
        <w:t xml:space="preserve"> </w:t>
      </w:r>
      <w:r w:rsidR="00A71347">
        <w:rPr>
          <w:rFonts w:cs="UniversLTStd-Light"/>
          <w:sz w:val="24"/>
          <w:szCs w:val="24"/>
          <w:lang w:val="id-ID"/>
        </w:rPr>
        <w:t xml:space="preserve">cases the Negative List was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previously “silent” an</w:t>
      </w:r>
      <w:r>
        <w:rPr>
          <w:rFonts w:cs="UniversLTStd-Light"/>
          <w:sz w:val="24"/>
          <w:szCs w:val="24"/>
          <w:lang w:val="id-ID"/>
        </w:rPr>
        <w:t xml:space="preserve"> </w:t>
      </w:r>
      <w:r w:rsidR="009E2A30" w:rsidRPr="00D924AC">
        <w:rPr>
          <w:rFonts w:cs="UniversLTStd-Light"/>
          <w:sz w:val="24"/>
          <w:szCs w:val="24"/>
          <w:lang w:val="id-ID"/>
        </w:rPr>
        <w:t>the sectors thus open: Oil &amp; gas construction, on-shore</w:t>
      </w:r>
      <w:r w:rsidR="00C00F7E" w:rsidRPr="00D924AC">
        <w:rPr>
          <w:rFonts w:cs="UniversLTStd-Light"/>
          <w:sz w:val="24"/>
          <w:szCs w:val="24"/>
          <w:lang w:val="id-ID"/>
        </w:rPr>
        <w:t xml:space="preserve"> </w:t>
      </w:r>
      <w:r w:rsidR="009E2A30" w:rsidRPr="00D924AC">
        <w:rPr>
          <w:rFonts w:cs="UniversLTStd-Light"/>
          <w:sz w:val="24"/>
          <w:szCs w:val="24"/>
          <w:lang w:val="id-ID"/>
        </w:rPr>
        <w:t xml:space="preserve">(land) drilling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and other supporting services; Retail</w:t>
      </w:r>
      <w:r w:rsidR="00C00F7E" w:rsidRPr="00D924AC">
        <w:rPr>
          <w:rFonts w:cs="UniversLTStd-Light"/>
          <w:sz w:val="24"/>
          <w:szCs w:val="24"/>
          <w:lang w:val="id-ID"/>
        </w:rPr>
        <w:t xml:space="preserve"> </w:t>
      </w:r>
      <w:r w:rsidR="009E2A30" w:rsidRPr="00D924AC">
        <w:rPr>
          <w:rFonts w:cs="UniversLTStd-Light"/>
          <w:sz w:val="24"/>
          <w:szCs w:val="24"/>
          <w:lang w:val="id-ID"/>
        </w:rPr>
        <w:t>trade</w:t>
      </w:r>
      <w:r w:rsidR="00C00F7E" w:rsidRPr="00D924AC">
        <w:rPr>
          <w:rFonts w:cs="UniversLTStd-Light"/>
          <w:sz w:val="24"/>
          <w:szCs w:val="24"/>
          <w:lang w:val="id-ID"/>
        </w:rPr>
        <w:t xml:space="preserve"> </w:t>
      </w:r>
      <w:r w:rsidR="009E2A30" w:rsidRPr="00D924AC">
        <w:rPr>
          <w:rFonts w:cs="UniversLTStd-Light"/>
          <w:sz w:val="24"/>
          <w:szCs w:val="24"/>
          <w:lang w:val="id-ID"/>
        </w:rPr>
        <w:t xml:space="preserve">across automotive, non-mini markets or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department</w:t>
      </w:r>
      <w:r w:rsidR="00C00F7E" w:rsidRPr="00D924AC">
        <w:rPr>
          <w:rFonts w:cs="UniversLTStd-Light"/>
          <w:sz w:val="24"/>
          <w:szCs w:val="24"/>
          <w:lang w:val="id-ID"/>
        </w:rPr>
        <w:t xml:space="preserve"> </w:t>
      </w:r>
      <w:r w:rsidR="009E2A30" w:rsidRPr="00D924AC">
        <w:rPr>
          <w:rFonts w:cs="UniversLTStd-Light"/>
          <w:sz w:val="24"/>
          <w:szCs w:val="24"/>
          <w:lang w:val="id-ID"/>
        </w:rPr>
        <w:t>stores, textiles, garments and toys, cosmetics, footwear,</w:t>
      </w:r>
      <w:r w:rsidR="00C00F7E" w:rsidRPr="00D924AC">
        <w:rPr>
          <w:rFonts w:cs="UniversLTStd-Light"/>
          <w:sz w:val="24"/>
          <w:szCs w:val="24"/>
          <w:lang w:val="id-ID"/>
        </w:rPr>
        <w:t xml:space="preserve"> </w:t>
      </w:r>
      <w:r w:rsidR="009E2A30" w:rsidRPr="00D924AC">
        <w:rPr>
          <w:rFonts w:cs="UniversLTStd-Light"/>
          <w:sz w:val="24"/>
          <w:szCs w:val="24"/>
          <w:lang w:val="id-ID"/>
        </w:rPr>
        <w:t xml:space="preserve">electronics, food &amp; </w:t>
      </w:r>
    </w:p>
    <w:p w:rsidR="00C00F7E"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beverage and e-commerce retailing as</w:t>
      </w:r>
      <w:r w:rsidR="00C00F7E" w:rsidRPr="00D924AC">
        <w:rPr>
          <w:rFonts w:cs="UniversLTStd-Light"/>
          <w:sz w:val="24"/>
          <w:szCs w:val="24"/>
          <w:lang w:val="id-ID"/>
        </w:rPr>
        <w:t xml:space="preserve"> </w:t>
      </w:r>
      <w:r w:rsidR="009E2A30" w:rsidRPr="00D924AC">
        <w:rPr>
          <w:rFonts w:cs="UniversLTStd-Light"/>
          <w:sz w:val="24"/>
          <w:szCs w:val="24"/>
          <w:lang w:val="id-ID"/>
        </w:rPr>
        <w:t xml:space="preserve">well as “alternative trading” business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C00F7E" w:rsidRPr="00D924AC">
        <w:rPr>
          <w:rFonts w:cs="UniversLTStd-Light"/>
          <w:sz w:val="24"/>
          <w:szCs w:val="24"/>
          <w:lang w:val="id-ID"/>
        </w:rPr>
        <w:t xml:space="preserve">  </w:t>
      </w:r>
      <w:r w:rsidR="009E2A30" w:rsidRPr="00D924AC">
        <w:rPr>
          <w:rFonts w:cs="UniversLTStd-Light"/>
          <w:sz w:val="24"/>
          <w:szCs w:val="24"/>
          <w:lang w:val="id-ID"/>
        </w:rPr>
        <w:t>fields. In practice,</w:t>
      </w:r>
      <w:r w:rsidR="00C00F7E" w:rsidRPr="00D924AC">
        <w:rPr>
          <w:rFonts w:cs="UniversLTStd-Light"/>
          <w:sz w:val="24"/>
          <w:szCs w:val="24"/>
          <w:lang w:val="id-ID"/>
        </w:rPr>
        <w:t xml:space="preserve"> </w:t>
      </w:r>
      <w:r w:rsidR="009E2A30" w:rsidRPr="00D924AC">
        <w:rPr>
          <w:rFonts w:cs="UniversLTStd-Light"/>
          <w:sz w:val="24"/>
          <w:szCs w:val="24"/>
          <w:lang w:val="id-ID"/>
        </w:rPr>
        <w:t>retailing has been closed to foreign investment except for</w:t>
      </w:r>
      <w:r w:rsidR="00C00F7E" w:rsidRPr="00D924AC">
        <w:rPr>
          <w:rFonts w:cs="UniversLTStd-Light"/>
          <w:sz w:val="24"/>
          <w:szCs w:val="24"/>
          <w:lang w:val="id-ID"/>
        </w:rPr>
        <w:t xml:space="preserve"> </w:t>
      </w:r>
      <w:r w:rsidR="009E2A30" w:rsidRPr="00D924AC">
        <w:rPr>
          <w:rFonts w:cs="UniversLTStd-Light"/>
          <w:sz w:val="24"/>
          <w:szCs w:val="24"/>
          <w:lang w:val="id-ID"/>
        </w:rPr>
        <w:t xml:space="preserve">large scale </w:t>
      </w:r>
    </w:p>
    <w:p w:rsidR="00A71347"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hypermarket</w:t>
      </w:r>
      <w:r>
        <w:rPr>
          <w:rFonts w:cs="UniversLTStd-Light"/>
          <w:sz w:val="24"/>
          <w:szCs w:val="24"/>
          <w:lang w:val="id-ID"/>
        </w:rPr>
        <w:t xml:space="preserve"> </w:t>
      </w:r>
      <w:r w:rsidR="009E2A30" w:rsidRPr="00D924AC">
        <w:rPr>
          <w:rFonts w:cs="UniversLTStd-Light"/>
          <w:sz w:val="24"/>
          <w:szCs w:val="24"/>
          <w:lang w:val="id-ID"/>
        </w:rPr>
        <w:t>format. These new provisions</w:t>
      </w:r>
      <w:r w:rsidR="00C00F7E" w:rsidRPr="00D924AC">
        <w:rPr>
          <w:rFonts w:cs="UniversLTStd-Light"/>
          <w:sz w:val="24"/>
          <w:szCs w:val="24"/>
          <w:lang w:val="id-ID"/>
        </w:rPr>
        <w:t xml:space="preserve"> </w:t>
      </w:r>
      <w:r w:rsidR="009E2A30" w:rsidRPr="00D924AC">
        <w:rPr>
          <w:rFonts w:cs="UniversLTStd-Light"/>
          <w:sz w:val="24"/>
          <w:szCs w:val="24"/>
          <w:lang w:val="id-ID"/>
        </w:rPr>
        <w:t xml:space="preserve">formalize positions being taken in practice by </w:t>
      </w:r>
      <w:r>
        <w:rPr>
          <w:rFonts w:cs="UniversLTStd-Light"/>
          <w:sz w:val="24"/>
          <w:szCs w:val="24"/>
          <w:lang w:val="id-ID"/>
        </w:rPr>
        <w:t xml:space="preserve">  </w:t>
      </w:r>
    </w:p>
    <w:p w:rsidR="00C00F7E"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BKPM</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The Foreign investment threshold has been reduced for</w:t>
      </w:r>
      <w:r w:rsidR="005A1EEB" w:rsidRPr="00D924AC">
        <w:rPr>
          <w:rFonts w:cs="UniversLTStd-Light"/>
          <w:sz w:val="24"/>
          <w:szCs w:val="24"/>
          <w:lang w:val="id-ID"/>
        </w:rPr>
        <w:t xml:space="preserve"> </w:t>
      </w:r>
      <w:r w:rsidRPr="00D924AC">
        <w:rPr>
          <w:rFonts w:cs="UniversLTStd-Light"/>
          <w:sz w:val="24"/>
          <w:szCs w:val="24"/>
          <w:lang w:val="id-ID"/>
        </w:rPr>
        <w:t xml:space="preserve">small scale power generation </w:t>
      </w:r>
    </w:p>
    <w:p w:rsidR="00A71347" w:rsidRDefault="00A71347" w:rsidP="00A71347">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(1-</w:t>
      </w:r>
      <w:r w:rsidR="009E2A30" w:rsidRPr="00A71347">
        <w:rPr>
          <w:rFonts w:cs="UniversLTStd-Light"/>
          <w:sz w:val="24"/>
          <w:szCs w:val="24"/>
          <w:lang w:val="id-ID"/>
        </w:rPr>
        <w:t>10 MW), now 49%; and</w:t>
      </w:r>
      <w:r w:rsidR="005A1EEB" w:rsidRPr="00A71347">
        <w:rPr>
          <w:rFonts w:cs="UniversLTStd-Light"/>
          <w:sz w:val="24"/>
          <w:szCs w:val="24"/>
          <w:lang w:val="id-ID"/>
        </w:rPr>
        <w:t xml:space="preserve"> </w:t>
      </w:r>
      <w:r w:rsidR="009E2A30" w:rsidRPr="00A71347">
        <w:rPr>
          <w:rFonts w:cs="UniversLTStd-Light"/>
          <w:sz w:val="24"/>
          <w:szCs w:val="24"/>
          <w:lang w:val="id-ID"/>
        </w:rPr>
        <w:t>certain offshore oil &amp; gas drilling services business fields</w:t>
      </w:r>
      <w:r w:rsidR="005A1EEB" w:rsidRPr="00A71347">
        <w:rPr>
          <w:rFonts w:cs="UniversLTStd-Light"/>
          <w:sz w:val="24"/>
          <w:szCs w:val="24"/>
          <w:lang w:val="id-ID"/>
        </w:rPr>
        <w:t xml:space="preserve"> </w:t>
      </w:r>
      <w:r w:rsidR="009E2A30" w:rsidRPr="00A71347">
        <w:rPr>
          <w:rFonts w:cs="UniversLTStd-Light"/>
          <w:sz w:val="24"/>
          <w:szCs w:val="24"/>
          <w:lang w:val="id-ID"/>
        </w:rPr>
        <w:t xml:space="preserve">to </w:t>
      </w:r>
    </w:p>
    <w:p w:rsidR="009E2A30" w:rsidRPr="00A71347" w:rsidRDefault="00A71347" w:rsidP="00A71347">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A71347">
        <w:rPr>
          <w:rFonts w:cs="UniversLTStd-Light"/>
          <w:sz w:val="24"/>
          <w:szCs w:val="24"/>
          <w:lang w:val="id-ID"/>
        </w:rPr>
        <w:t xml:space="preserve">between 49% to 75% (previously </w:t>
      </w:r>
      <w:r w:rsidR="005A1EEB" w:rsidRPr="00A71347">
        <w:rPr>
          <w:rFonts w:cs="UniversLTStd-Light"/>
          <w:sz w:val="24"/>
          <w:szCs w:val="24"/>
          <w:lang w:val="id-ID"/>
        </w:rPr>
        <w:t xml:space="preserve"> </w:t>
      </w:r>
      <w:r w:rsidR="009E2A30" w:rsidRPr="00A71347">
        <w:rPr>
          <w:rFonts w:cs="UniversLTStd-Light"/>
          <w:sz w:val="24"/>
          <w:szCs w:val="24"/>
          <w:lang w:val="id-ID"/>
        </w:rPr>
        <w:t>100% and 95%)</w:t>
      </w:r>
    </w:p>
    <w:p w:rsidR="00A71347" w:rsidRDefault="009E2A30"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New restrictions have been imposed in various sectors</w:t>
      </w:r>
      <w:r w:rsidR="005A1EEB" w:rsidRPr="00D924AC">
        <w:rPr>
          <w:rFonts w:cs="UniversLTStd-Light"/>
          <w:sz w:val="24"/>
          <w:szCs w:val="24"/>
          <w:lang w:val="id-ID"/>
        </w:rPr>
        <w:t xml:space="preserve"> </w:t>
      </w:r>
      <w:r w:rsidRPr="00D924AC">
        <w:rPr>
          <w:rFonts w:cs="UniversLTStd-Light"/>
          <w:sz w:val="24"/>
          <w:szCs w:val="24"/>
          <w:lang w:val="id-ID"/>
        </w:rPr>
        <w:t xml:space="preserve">previously excluded from the </w:t>
      </w:r>
    </w:p>
    <w:p w:rsidR="005A1EEB" w:rsidRPr="00D924AC" w:rsidRDefault="00A71347" w:rsidP="009E2A30">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 xml:space="preserve">Negative List and </w:t>
      </w:r>
    </w:p>
    <w:p w:rsidR="009E2A30"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T</w:t>
      </w:r>
      <w:r w:rsidR="009E2A30" w:rsidRPr="00D924AC">
        <w:rPr>
          <w:rFonts w:cs="UniversLTStd-Light"/>
          <w:sz w:val="24"/>
          <w:szCs w:val="24"/>
          <w:lang w:val="id-ID"/>
        </w:rPr>
        <w:t>herefore</w:t>
      </w:r>
      <w:r w:rsidRPr="00D924AC">
        <w:rPr>
          <w:rFonts w:cs="UniversLTStd-Light"/>
          <w:sz w:val="24"/>
          <w:szCs w:val="24"/>
          <w:lang w:val="id-ID"/>
        </w:rPr>
        <w:t xml:space="preserve"> </w:t>
      </w:r>
      <w:r w:rsidR="009E2A30" w:rsidRPr="00D924AC">
        <w:rPr>
          <w:rFonts w:cs="UniversLTStd-Light"/>
          <w:sz w:val="24"/>
          <w:szCs w:val="24"/>
          <w:lang w:val="id-ID"/>
        </w:rPr>
        <w:t>are no longer 100% open to foreign investment:</w:t>
      </w:r>
    </w:p>
    <w:p w:rsidR="009E2A30"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9E2A30" w:rsidRPr="00D924AC">
        <w:rPr>
          <w:rFonts w:cs="UniversLTStd-Light"/>
          <w:sz w:val="24"/>
          <w:szCs w:val="24"/>
          <w:lang w:val="id-ID"/>
        </w:rPr>
        <w:t>- security services (49%)</w:t>
      </w:r>
    </w:p>
    <w:p w:rsidR="009E2A30" w:rsidRPr="00D924AC"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9E2A30" w:rsidRPr="00D924AC">
        <w:rPr>
          <w:rFonts w:cs="UniversLTStd-Light"/>
          <w:sz w:val="24"/>
          <w:szCs w:val="24"/>
          <w:lang w:val="id-ID"/>
        </w:rPr>
        <w:t>- oil &amp; gas construction, offshore drilling and survey</w:t>
      </w:r>
      <w:r w:rsidRPr="00D924AC">
        <w:rPr>
          <w:rFonts w:cs="UniversLTStd-Light"/>
          <w:sz w:val="24"/>
          <w:szCs w:val="24"/>
          <w:lang w:val="id-ID"/>
        </w:rPr>
        <w:t xml:space="preserve"> </w:t>
      </w:r>
      <w:r w:rsidR="009E2A30" w:rsidRPr="00D924AC">
        <w:rPr>
          <w:rFonts w:cs="UniversLTStd-Light"/>
          <w:sz w:val="24"/>
          <w:szCs w:val="24"/>
          <w:lang w:val="id-ID"/>
        </w:rPr>
        <w:t>services (49% - 75%)</w:t>
      </w:r>
    </w:p>
    <w:p w:rsidR="00A71347" w:rsidRDefault="005A1EEB" w:rsidP="009E2A30">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9E2A30" w:rsidRPr="00D924AC">
        <w:rPr>
          <w:rFonts w:cs="UniversLTStd-Light"/>
          <w:sz w:val="24"/>
          <w:szCs w:val="24"/>
          <w:lang w:val="id-ID"/>
        </w:rPr>
        <w:t>- distribution, warehousing and cold storage has a new</w:t>
      </w:r>
      <w:r w:rsidRPr="00D924AC">
        <w:rPr>
          <w:rFonts w:cs="UniversLTStd-Light"/>
          <w:sz w:val="24"/>
          <w:szCs w:val="24"/>
          <w:lang w:val="id-ID"/>
        </w:rPr>
        <w:t xml:space="preserve"> </w:t>
      </w:r>
      <w:r w:rsidR="009E2A30" w:rsidRPr="00D924AC">
        <w:rPr>
          <w:rFonts w:cs="UniversLTStd-Light"/>
          <w:sz w:val="24"/>
          <w:szCs w:val="24"/>
          <w:lang w:val="id-ID"/>
        </w:rPr>
        <w:t xml:space="preserve">lower 33% limitation. The general </w:t>
      </w:r>
    </w:p>
    <w:p w:rsidR="00317526" w:rsidRPr="00A71347" w:rsidRDefault="00A71347" w:rsidP="00A71347">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9E2A30" w:rsidRPr="00D924AC">
        <w:rPr>
          <w:rFonts w:cs="UniversLTStd-Light"/>
          <w:sz w:val="24"/>
          <w:szCs w:val="24"/>
          <w:lang w:val="id-ID"/>
        </w:rPr>
        <w:t>position taken by</w:t>
      </w:r>
      <w:r>
        <w:rPr>
          <w:rFonts w:cs="UniversLTStd-Light"/>
          <w:sz w:val="24"/>
          <w:szCs w:val="24"/>
          <w:lang w:val="id-ID"/>
        </w:rPr>
        <w:t xml:space="preserve"> </w:t>
      </w:r>
      <w:r w:rsidR="009E2A30" w:rsidRPr="00D924AC">
        <w:rPr>
          <w:rFonts w:cs="UniversLTStd-Light"/>
          <w:sz w:val="24"/>
          <w:szCs w:val="24"/>
          <w:lang w:val="id-ID"/>
        </w:rPr>
        <w:t>BKPM is that a PMA Company cannot sell directly to</w:t>
      </w:r>
      <w:r w:rsidR="00E96256" w:rsidRPr="00D924AC">
        <w:rPr>
          <w:rFonts w:cs="UniversLTStd-Light"/>
          <w:sz w:val="24"/>
          <w:szCs w:val="24"/>
          <w:lang w:val="id-ID"/>
        </w:rPr>
        <w:t xml:space="preserve"> </w:t>
      </w:r>
      <w:r>
        <w:rPr>
          <w:rFonts w:cs="UniversLTStd-Light"/>
          <w:sz w:val="24"/>
          <w:szCs w:val="24"/>
          <w:lang w:val="id-ID"/>
        </w:rPr>
        <w:t xml:space="preserve">end users but only </w:t>
      </w:r>
      <w:r w:rsidR="009E2A30" w:rsidRPr="00D924AC">
        <w:rPr>
          <w:rFonts w:cs="UniversLTStd-Light"/>
          <w:sz w:val="24"/>
          <w:szCs w:val="24"/>
          <w:lang w:val="id-ID"/>
        </w:rPr>
        <w:t>through a 100% owned Indonesian</w:t>
      </w:r>
      <w:r w:rsidR="00E96256" w:rsidRPr="00D924AC">
        <w:rPr>
          <w:rFonts w:cs="UniversLTStd-Light"/>
          <w:sz w:val="24"/>
          <w:szCs w:val="24"/>
          <w:lang w:val="id-ID"/>
        </w:rPr>
        <w:t xml:space="preserve"> </w:t>
      </w:r>
      <w:r w:rsidR="009E2A30" w:rsidRPr="00D924AC">
        <w:rPr>
          <w:rFonts w:cs="UniversLTStd-Light"/>
          <w:sz w:val="24"/>
          <w:szCs w:val="24"/>
          <w:lang w:val="id-ID"/>
        </w:rPr>
        <w:t>distributor. Onshore distribution here is being</w:t>
      </w:r>
      <w:r>
        <w:rPr>
          <w:rFonts w:cs="UniversLTStd-Light"/>
          <w:sz w:val="24"/>
          <w:szCs w:val="24"/>
          <w:lang w:val="id-ID"/>
        </w:rPr>
        <w:t xml:space="preserve"> </w:t>
      </w:r>
      <w:r w:rsidR="009E2A30" w:rsidRPr="00D924AC">
        <w:rPr>
          <w:rFonts w:cs="UniversLTStd-Light"/>
          <w:sz w:val="24"/>
          <w:szCs w:val="24"/>
          <w:lang w:val="id-ID"/>
        </w:rPr>
        <w:t>distinguished from import and wholesale activity</w:t>
      </w:r>
      <w:r>
        <w:rPr>
          <w:rFonts w:cs="UniversLTStd-Light"/>
          <w:sz w:val="24"/>
          <w:szCs w:val="24"/>
          <w:lang w:val="id-ID"/>
        </w:rPr>
        <w:t xml:space="preserve"> </w:t>
      </w:r>
      <w:r w:rsidR="009E2A30" w:rsidRPr="00D924AC">
        <w:rPr>
          <w:rFonts w:cs="UniversLTStd-Light"/>
          <w:sz w:val="24"/>
          <w:szCs w:val="24"/>
          <w:lang w:val="id-ID"/>
        </w:rPr>
        <w:t>where foreign investors can take up to 100%</w:t>
      </w:r>
      <w:r w:rsidR="00E96256" w:rsidRPr="00D924AC">
        <w:rPr>
          <w:rFonts w:cs="UniversLTStd-Light"/>
          <w:sz w:val="24"/>
          <w:szCs w:val="24"/>
          <w:lang w:val="id-ID"/>
        </w:rPr>
        <w:t xml:space="preserve"> </w:t>
      </w:r>
      <w:r w:rsidR="009E2A30" w:rsidRPr="00D924AC">
        <w:rPr>
          <w:rFonts w:cs="UniversLTStd-Light"/>
          <w:sz w:val="24"/>
          <w:szCs w:val="24"/>
          <w:lang w:val="id-ID"/>
        </w:rPr>
        <w:t>ownership</w:t>
      </w:r>
      <w:r w:rsidR="008606C9">
        <w:rPr>
          <w:rFonts w:cs="UniversLTStd-Light"/>
          <w:sz w:val="24"/>
          <w:szCs w:val="24"/>
          <w:lang w:val="id-ID"/>
        </w:rPr>
        <w:t>.</w:t>
      </w:r>
    </w:p>
    <w:p w:rsidR="00C00F7E" w:rsidRPr="006C14DE" w:rsidRDefault="00317526" w:rsidP="00C00F7E">
      <w:pPr>
        <w:autoSpaceDE w:val="0"/>
        <w:autoSpaceDN w:val="0"/>
        <w:adjustRightInd w:val="0"/>
        <w:spacing w:after="0" w:line="240" w:lineRule="auto"/>
        <w:rPr>
          <w:rFonts w:cs="UniversLTStd-Bold"/>
          <w:b/>
          <w:bCs/>
          <w:color w:val="002060"/>
          <w:sz w:val="24"/>
          <w:szCs w:val="24"/>
          <w:lang w:val="id-ID"/>
        </w:rPr>
      </w:pPr>
      <w:r w:rsidRPr="006C14DE">
        <w:rPr>
          <w:rFonts w:cs="UniversLTStd-Bold"/>
          <w:b/>
          <w:bCs/>
          <w:color w:val="002060"/>
          <w:sz w:val="24"/>
          <w:szCs w:val="24"/>
          <w:lang w:val="id-ID"/>
        </w:rPr>
        <w:t>Foreign Direct Invesment (FDI) in</w:t>
      </w:r>
      <w:r w:rsidR="00C00F7E" w:rsidRPr="006C14DE">
        <w:rPr>
          <w:rFonts w:cs="UniversLTStd-Light"/>
          <w:b/>
          <w:color w:val="002060"/>
          <w:sz w:val="24"/>
          <w:szCs w:val="24"/>
          <w:lang w:val="id-ID"/>
        </w:rPr>
        <w:t xml:space="preserve"> Marine Affairs and Fisheries</w:t>
      </w:r>
      <w:r w:rsidR="00C00F7E" w:rsidRPr="006C14DE">
        <w:rPr>
          <w:rFonts w:cs="UniversLTStd-Light"/>
          <w:b/>
          <w:color w:val="002060"/>
          <w:sz w:val="24"/>
          <w:szCs w:val="24"/>
          <w:lang w:val="id-ID"/>
        </w:rPr>
        <w:sym w:font="Wingdings" w:char="F0E0"/>
      </w:r>
      <w:r w:rsidR="00C00F7E" w:rsidRPr="006C14DE">
        <w:rPr>
          <w:rFonts w:cs="UniversLTStd-Light"/>
          <w:b/>
          <w:color w:val="002060"/>
          <w:sz w:val="24"/>
          <w:szCs w:val="24"/>
          <w:lang w:val="id-ID"/>
        </w:rPr>
        <w:t xml:space="preserve"> </w:t>
      </w:r>
      <w:r w:rsidRPr="006C14DE">
        <w:rPr>
          <w:rFonts w:cs="UniversLTStd-Bold"/>
          <w:b/>
          <w:bCs/>
          <w:color w:val="002060"/>
          <w:sz w:val="24"/>
          <w:szCs w:val="24"/>
          <w:lang w:val="id-ID"/>
        </w:rPr>
        <w:t>Negative Investment List</w:t>
      </w:r>
    </w:p>
    <w:tbl>
      <w:tblPr>
        <w:tblStyle w:val="TableGrid"/>
        <w:tblW w:w="0" w:type="auto"/>
        <w:tblLook w:val="04A0"/>
      </w:tblPr>
      <w:tblGrid>
        <w:gridCol w:w="1809"/>
        <w:gridCol w:w="3686"/>
        <w:gridCol w:w="3747"/>
      </w:tblGrid>
      <w:tr w:rsidR="008D4548" w:rsidTr="008D4548">
        <w:tc>
          <w:tcPr>
            <w:tcW w:w="1809" w:type="dxa"/>
          </w:tcPr>
          <w:p w:rsidR="008D4548" w:rsidRPr="00D924AC" w:rsidRDefault="008D4548" w:rsidP="009E2A30">
            <w:pPr>
              <w:rPr>
                <w:sz w:val="20"/>
                <w:szCs w:val="20"/>
                <w:lang w:val="id-ID"/>
              </w:rPr>
            </w:pPr>
            <w:r w:rsidRPr="00D924AC">
              <w:rPr>
                <w:rFonts w:cs="UniversLTStd-Bold"/>
                <w:b/>
                <w:bCs/>
                <w:sz w:val="20"/>
                <w:szCs w:val="20"/>
                <w:lang w:val="id-ID"/>
              </w:rPr>
              <w:t>Sector Heading</w:t>
            </w:r>
          </w:p>
        </w:tc>
        <w:tc>
          <w:tcPr>
            <w:tcW w:w="3686" w:type="dxa"/>
          </w:tcPr>
          <w:p w:rsidR="008D4548" w:rsidRPr="00D924AC" w:rsidRDefault="008D4548" w:rsidP="009E2A30">
            <w:pPr>
              <w:rPr>
                <w:sz w:val="20"/>
                <w:szCs w:val="20"/>
                <w:lang w:val="id-ID"/>
              </w:rPr>
            </w:pPr>
            <w:r w:rsidRPr="00D924AC">
              <w:rPr>
                <w:rFonts w:cs="UniversLTStd-Bold"/>
                <w:b/>
                <w:bCs/>
                <w:sz w:val="20"/>
                <w:szCs w:val="20"/>
                <w:lang w:val="id-ID"/>
              </w:rPr>
              <w:t>Sub-sector Heading</w:t>
            </w:r>
          </w:p>
        </w:tc>
        <w:tc>
          <w:tcPr>
            <w:tcW w:w="3747" w:type="dxa"/>
          </w:tcPr>
          <w:p w:rsidR="008D4548" w:rsidRPr="00D924AC" w:rsidRDefault="008D4548" w:rsidP="009E2A30">
            <w:pPr>
              <w:rPr>
                <w:sz w:val="20"/>
                <w:szCs w:val="20"/>
                <w:lang w:val="id-ID"/>
              </w:rPr>
            </w:pPr>
            <w:r w:rsidRPr="00D924AC">
              <w:rPr>
                <w:rFonts w:cs="UniversLTStd-Bold"/>
                <w:b/>
                <w:bCs/>
                <w:sz w:val="20"/>
                <w:szCs w:val="20"/>
                <w:lang w:val="id-ID"/>
              </w:rPr>
              <w:t>Regulation of PDI</w:t>
            </w:r>
          </w:p>
        </w:tc>
      </w:tr>
      <w:tr w:rsidR="008D4548" w:rsidTr="008D4548">
        <w:tc>
          <w:tcPr>
            <w:tcW w:w="1809" w:type="dxa"/>
            <w:vMerge w:val="restart"/>
          </w:tcPr>
          <w:p w:rsidR="008D4548" w:rsidRPr="00D924AC" w:rsidRDefault="008D4548" w:rsidP="008D4548">
            <w:pPr>
              <w:autoSpaceDE w:val="0"/>
              <w:autoSpaceDN w:val="0"/>
              <w:adjustRightInd w:val="0"/>
              <w:rPr>
                <w:rFonts w:cs="UniversLTStd-Light"/>
                <w:sz w:val="20"/>
                <w:szCs w:val="20"/>
                <w:lang w:val="id-ID"/>
              </w:rPr>
            </w:pPr>
          </w:p>
          <w:p w:rsidR="008D4548" w:rsidRPr="00D924AC" w:rsidRDefault="008D4548" w:rsidP="008D4548">
            <w:pPr>
              <w:autoSpaceDE w:val="0"/>
              <w:autoSpaceDN w:val="0"/>
              <w:adjustRightInd w:val="0"/>
              <w:rPr>
                <w:rFonts w:cs="UniversLTStd-Light"/>
                <w:sz w:val="20"/>
                <w:szCs w:val="20"/>
                <w:lang w:val="id-ID"/>
              </w:rPr>
            </w:pPr>
          </w:p>
          <w:p w:rsidR="008D4548" w:rsidRPr="00D924AC" w:rsidRDefault="008D4548" w:rsidP="008D4548">
            <w:pPr>
              <w:autoSpaceDE w:val="0"/>
              <w:autoSpaceDN w:val="0"/>
              <w:adjustRightInd w:val="0"/>
              <w:rPr>
                <w:rFonts w:cs="UniversLTStd-Light"/>
                <w:sz w:val="20"/>
                <w:szCs w:val="20"/>
                <w:lang w:val="id-ID"/>
              </w:rPr>
            </w:pPr>
          </w:p>
          <w:p w:rsidR="00D924AC" w:rsidRPr="00D924AC" w:rsidRDefault="00D924AC" w:rsidP="008D4548">
            <w:pPr>
              <w:autoSpaceDE w:val="0"/>
              <w:autoSpaceDN w:val="0"/>
              <w:adjustRightInd w:val="0"/>
              <w:rPr>
                <w:rFonts w:cs="UniversLTStd-Light"/>
                <w:sz w:val="20"/>
                <w:szCs w:val="20"/>
                <w:lang w:val="id-ID"/>
              </w:rPr>
            </w:pPr>
          </w:p>
          <w:p w:rsidR="00D924AC" w:rsidRPr="00D924AC" w:rsidRDefault="00D924AC" w:rsidP="008D4548">
            <w:pPr>
              <w:autoSpaceDE w:val="0"/>
              <w:autoSpaceDN w:val="0"/>
              <w:adjustRightInd w:val="0"/>
              <w:rPr>
                <w:rFonts w:cs="UniversLTStd-Light"/>
                <w:sz w:val="20"/>
                <w:szCs w:val="20"/>
                <w:lang w:val="id-ID"/>
              </w:rPr>
            </w:pPr>
          </w:p>
          <w:p w:rsidR="00D924AC" w:rsidRPr="00D924AC" w:rsidRDefault="00D924AC" w:rsidP="008D4548">
            <w:pPr>
              <w:autoSpaceDE w:val="0"/>
              <w:autoSpaceDN w:val="0"/>
              <w:adjustRightInd w:val="0"/>
              <w:rPr>
                <w:rFonts w:cs="UniversLTStd-Light"/>
                <w:sz w:val="20"/>
                <w:szCs w:val="20"/>
                <w:lang w:val="id-ID"/>
              </w:rPr>
            </w:pPr>
          </w:p>
          <w:p w:rsidR="00D924AC" w:rsidRPr="00D924AC" w:rsidRDefault="00D924AC" w:rsidP="008D4548">
            <w:pPr>
              <w:autoSpaceDE w:val="0"/>
              <w:autoSpaceDN w:val="0"/>
              <w:adjustRightInd w:val="0"/>
              <w:rPr>
                <w:rFonts w:cs="UniversLTStd-Light"/>
                <w:sz w:val="20"/>
                <w:szCs w:val="20"/>
                <w:lang w:val="id-ID"/>
              </w:rPr>
            </w:pPr>
          </w:p>
          <w:p w:rsidR="00D924AC" w:rsidRPr="00D924AC" w:rsidRDefault="00D924AC" w:rsidP="008D4548">
            <w:pPr>
              <w:autoSpaceDE w:val="0"/>
              <w:autoSpaceDN w:val="0"/>
              <w:adjustRightInd w:val="0"/>
              <w:rPr>
                <w:rFonts w:cs="UniversLTStd-Light"/>
                <w:sz w:val="20"/>
                <w:szCs w:val="20"/>
                <w:lang w:val="id-ID"/>
              </w:rPr>
            </w:pPr>
          </w:p>
          <w:p w:rsidR="008D4548" w:rsidRPr="00521A07" w:rsidRDefault="008D4548" w:rsidP="008D4548">
            <w:pPr>
              <w:autoSpaceDE w:val="0"/>
              <w:autoSpaceDN w:val="0"/>
              <w:adjustRightInd w:val="0"/>
              <w:rPr>
                <w:rFonts w:cs="UniversLTStd-Light"/>
                <w:b/>
                <w:color w:val="002060"/>
                <w:sz w:val="24"/>
                <w:szCs w:val="24"/>
                <w:lang w:val="id-ID"/>
              </w:rPr>
            </w:pPr>
            <w:r w:rsidRPr="00521A07">
              <w:rPr>
                <w:rFonts w:cs="UniversLTStd-Light"/>
                <w:b/>
                <w:color w:val="002060"/>
                <w:sz w:val="24"/>
                <w:szCs w:val="24"/>
                <w:lang w:val="id-ID"/>
              </w:rPr>
              <w:t>Marine Affairs and</w:t>
            </w:r>
          </w:p>
          <w:p w:rsidR="008D4548" w:rsidRPr="00521A07" w:rsidRDefault="008D4548" w:rsidP="008D4548">
            <w:pPr>
              <w:autoSpaceDE w:val="0"/>
              <w:autoSpaceDN w:val="0"/>
              <w:adjustRightInd w:val="0"/>
              <w:rPr>
                <w:rFonts w:cs="UniversLTStd-Light"/>
                <w:b/>
                <w:color w:val="002060"/>
                <w:sz w:val="24"/>
                <w:szCs w:val="24"/>
                <w:lang w:val="id-ID"/>
              </w:rPr>
            </w:pPr>
            <w:r w:rsidRPr="00521A07">
              <w:rPr>
                <w:rFonts w:cs="UniversLTStd-Light"/>
                <w:b/>
                <w:color w:val="002060"/>
                <w:sz w:val="24"/>
                <w:szCs w:val="24"/>
                <w:lang w:val="id-ID"/>
              </w:rPr>
              <w:t>Fisheries</w:t>
            </w:r>
          </w:p>
          <w:p w:rsidR="008D4548" w:rsidRPr="00D924AC" w:rsidRDefault="008D4548" w:rsidP="009E2A30">
            <w:pPr>
              <w:rPr>
                <w:sz w:val="20"/>
                <w:szCs w:val="20"/>
                <w:lang w:val="id-ID"/>
              </w:rPr>
            </w:pPr>
          </w:p>
        </w:tc>
        <w:tc>
          <w:tcPr>
            <w:tcW w:w="3686" w:type="dxa"/>
          </w:tcPr>
          <w:p w:rsidR="008D4548" w:rsidRPr="00D924AC" w:rsidRDefault="008D4548" w:rsidP="008D4548">
            <w:pPr>
              <w:autoSpaceDE w:val="0"/>
              <w:autoSpaceDN w:val="0"/>
              <w:adjustRightInd w:val="0"/>
              <w:rPr>
                <w:rFonts w:cs="UniversLTStd-Light"/>
                <w:sz w:val="20"/>
                <w:szCs w:val="20"/>
                <w:lang w:val="id-ID"/>
              </w:rPr>
            </w:pPr>
            <w:r w:rsidRPr="00D924AC">
              <w:rPr>
                <w:rFonts w:cs="UniversLTStd-Light"/>
                <w:sz w:val="20"/>
                <w:szCs w:val="20"/>
                <w:lang w:val="id-ID"/>
              </w:rPr>
              <w:t>Capture fisheries with a fishing ship of 100GT       and/or more incapture areas in high seas</w:t>
            </w:r>
          </w:p>
        </w:tc>
        <w:tc>
          <w:tcPr>
            <w:tcW w:w="3747" w:type="dxa"/>
          </w:tcPr>
          <w:p w:rsidR="008D4548" w:rsidRPr="00D924AC" w:rsidRDefault="008D4548" w:rsidP="008D4548">
            <w:pPr>
              <w:autoSpaceDE w:val="0"/>
              <w:autoSpaceDN w:val="0"/>
              <w:adjustRightInd w:val="0"/>
              <w:rPr>
                <w:rFonts w:cs="UniversLTStd-Light"/>
                <w:sz w:val="20"/>
                <w:szCs w:val="20"/>
                <w:lang w:val="id-ID"/>
              </w:rPr>
            </w:pPr>
            <w:r w:rsidRPr="00D924AC">
              <w:rPr>
                <w:rFonts w:cs="UniversLTStd-Light"/>
                <w:sz w:val="20"/>
                <w:szCs w:val="20"/>
                <w:lang w:val="id-ID"/>
              </w:rPr>
              <w:t>• Open for foreign shareholding</w:t>
            </w:r>
          </w:p>
          <w:p w:rsidR="008D4548" w:rsidRPr="00D924AC" w:rsidRDefault="008D4548" w:rsidP="008D4548">
            <w:pPr>
              <w:autoSpaceDE w:val="0"/>
              <w:autoSpaceDN w:val="0"/>
              <w:adjustRightInd w:val="0"/>
              <w:rPr>
                <w:rFonts w:cs="UniversLTStd-Light"/>
                <w:sz w:val="20"/>
                <w:szCs w:val="20"/>
                <w:lang w:val="id-ID"/>
              </w:rPr>
            </w:pPr>
            <w:r w:rsidRPr="00D924AC">
              <w:rPr>
                <w:rFonts w:cs="UniversLTStd-Light"/>
                <w:sz w:val="20"/>
                <w:szCs w:val="20"/>
                <w:lang w:val="id-ID"/>
              </w:rPr>
              <w:t>• Subject to special licenses/permits from the</w:t>
            </w:r>
          </w:p>
          <w:p w:rsidR="008D4548" w:rsidRPr="00D924AC" w:rsidRDefault="008D4548" w:rsidP="008D4548">
            <w:pPr>
              <w:rPr>
                <w:sz w:val="20"/>
                <w:szCs w:val="20"/>
                <w:lang w:val="id-ID"/>
              </w:rPr>
            </w:pPr>
            <w:r w:rsidRPr="00D924AC">
              <w:rPr>
                <w:rFonts w:cs="UniversLTStd-Light"/>
                <w:sz w:val="20"/>
                <w:szCs w:val="20"/>
                <w:lang w:val="id-ID"/>
              </w:rPr>
              <w:t>Minister of Marine Affairs and Fisheries</w:t>
            </w: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Fishery business with a fishing ship above 30GT and in</w:t>
            </w:r>
            <w:r w:rsidR="00D924AC" w:rsidRPr="00D924AC">
              <w:rPr>
                <w:rFonts w:cs="UniversLTStd-Light"/>
                <w:sz w:val="20"/>
                <w:szCs w:val="20"/>
                <w:lang w:val="id-ID"/>
              </w:rPr>
              <w:t xml:space="preserve"> </w:t>
            </w:r>
            <w:r w:rsidRPr="00D924AC">
              <w:rPr>
                <w:rFonts w:cs="UniversLTStd-Light"/>
                <w:sz w:val="20"/>
                <w:szCs w:val="20"/>
                <w:lang w:val="id-ID"/>
              </w:rPr>
              <w:t>capture areas above 12 miles (Big scale Fishing Business)</w:t>
            </w:r>
            <w:r w:rsidR="008606C9">
              <w:rPr>
                <w:rFonts w:cs="UniversLTStd-Light"/>
                <w:sz w:val="20"/>
                <w:szCs w:val="20"/>
                <w:lang w:val="id-ID"/>
              </w:rPr>
              <w:t xml:space="preserve"> </w:t>
            </w:r>
            <w:r w:rsidRPr="00D924AC">
              <w:rPr>
                <w:rFonts w:cs="UniversLTStd-Light"/>
                <w:sz w:val="20"/>
                <w:szCs w:val="20"/>
                <w:lang w:val="id-ID"/>
              </w:rPr>
              <w:t>and Sea Sand Extraction</w:t>
            </w:r>
          </w:p>
        </w:tc>
        <w:tc>
          <w:tcPr>
            <w:tcW w:w="3747" w:type="dxa"/>
          </w:tcPr>
          <w:p w:rsidR="008D4548" w:rsidRPr="00D924AC" w:rsidRDefault="008D4548" w:rsidP="009E2A30">
            <w:pPr>
              <w:rPr>
                <w:sz w:val="20"/>
                <w:szCs w:val="20"/>
                <w:lang w:val="id-ID"/>
              </w:rPr>
            </w:pPr>
            <w:r w:rsidRPr="00D924AC">
              <w:rPr>
                <w:rFonts w:cs="UniversLTStd-Light"/>
                <w:sz w:val="20"/>
                <w:szCs w:val="20"/>
                <w:lang w:val="id-ID"/>
              </w:rPr>
              <w:t>• Requires 100% domestic capital</w:t>
            </w: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Small scale fishery processing business; Capture fisheries</w:t>
            </w:r>
            <w:r w:rsidR="008606C9">
              <w:rPr>
                <w:rFonts w:cs="UniversLTStd-Light"/>
                <w:sz w:val="20"/>
                <w:szCs w:val="20"/>
                <w:lang w:val="id-ID"/>
              </w:rPr>
              <w:t xml:space="preserve"> </w:t>
            </w:r>
            <w:r w:rsidRPr="00D924AC">
              <w:rPr>
                <w:rFonts w:cs="UniversLTStd-Light"/>
                <w:sz w:val="20"/>
                <w:szCs w:val="20"/>
                <w:lang w:val="id-ID"/>
              </w:rPr>
              <w:t>with a fishing ship of 30GT and/or in capture areas in 12</w:t>
            </w:r>
            <w:r w:rsidR="008606C9">
              <w:rPr>
                <w:rFonts w:cs="UniversLTStd-Light"/>
                <w:sz w:val="20"/>
                <w:szCs w:val="20"/>
                <w:lang w:val="id-ID"/>
              </w:rPr>
              <w:t xml:space="preserve"> </w:t>
            </w:r>
            <w:r w:rsidRPr="00D924AC">
              <w:rPr>
                <w:rFonts w:cs="UniversLTStd-Light"/>
                <w:sz w:val="20"/>
                <w:szCs w:val="20"/>
                <w:lang w:val="id-ID"/>
              </w:rPr>
              <w:t>miles</w:t>
            </w:r>
          </w:p>
        </w:tc>
        <w:tc>
          <w:tcPr>
            <w:tcW w:w="3747" w:type="dxa"/>
          </w:tcPr>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 Reserved for Micro, Small, Medium Enterprises</w:t>
            </w:r>
            <w:r w:rsidR="008606C9">
              <w:rPr>
                <w:rFonts w:cs="UniversLTStd-Light"/>
                <w:sz w:val="20"/>
                <w:szCs w:val="20"/>
                <w:lang w:val="id-ID"/>
              </w:rPr>
              <w:t xml:space="preserve"> </w:t>
            </w:r>
            <w:r w:rsidRPr="00D924AC">
              <w:rPr>
                <w:rFonts w:cs="UniversLTStd-Light"/>
                <w:sz w:val="20"/>
                <w:szCs w:val="20"/>
                <w:lang w:val="id-ID"/>
              </w:rPr>
              <w:t>and Cooperatives</w:t>
            </w: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D924AC" w:rsidRDefault="008D4548" w:rsidP="008D4548">
            <w:pPr>
              <w:autoSpaceDE w:val="0"/>
              <w:autoSpaceDN w:val="0"/>
              <w:adjustRightInd w:val="0"/>
              <w:rPr>
                <w:rFonts w:cs="UniversLTStd-Light"/>
                <w:sz w:val="20"/>
                <w:szCs w:val="20"/>
                <w:lang w:val="id-ID"/>
              </w:rPr>
            </w:pPr>
            <w:r w:rsidRPr="00D924AC">
              <w:rPr>
                <w:rFonts w:cs="UniversLTStd-Light"/>
                <w:sz w:val="20"/>
                <w:szCs w:val="20"/>
                <w:lang w:val="id-ID"/>
              </w:rPr>
              <w:t>Marine, brackish water and freshwater fish rearing and</w:t>
            </w:r>
            <w:r w:rsidR="008606C9">
              <w:rPr>
                <w:rFonts w:cs="UniversLTStd-Light"/>
                <w:sz w:val="20"/>
                <w:szCs w:val="20"/>
                <w:lang w:val="id-ID"/>
              </w:rPr>
              <w:t xml:space="preserve"> </w:t>
            </w:r>
            <w:r w:rsidRPr="00D924AC">
              <w:rPr>
                <w:rFonts w:cs="UniversLTStd-Light"/>
                <w:sz w:val="20"/>
                <w:szCs w:val="20"/>
                <w:lang w:val="id-ID"/>
              </w:rPr>
              <w:t>hatchery; fishery processing, marketing, and distribution,</w:t>
            </w:r>
          </w:p>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wholesale fish products, export trade of fish product</w:t>
            </w:r>
            <w:r w:rsidR="008606C9">
              <w:rPr>
                <w:rFonts w:cs="UniversLTStd-Light"/>
                <w:sz w:val="20"/>
                <w:szCs w:val="20"/>
                <w:lang w:val="id-ID"/>
              </w:rPr>
              <w:t xml:space="preserve"> </w:t>
            </w:r>
            <w:r w:rsidRPr="00D924AC">
              <w:rPr>
                <w:rFonts w:cs="UniversLTStd-Light"/>
                <w:sz w:val="20"/>
                <w:szCs w:val="20"/>
                <w:lang w:val="id-ID"/>
              </w:rPr>
              <w:t>business</w:t>
            </w:r>
          </w:p>
        </w:tc>
        <w:tc>
          <w:tcPr>
            <w:tcW w:w="3747" w:type="dxa"/>
          </w:tcPr>
          <w:p w:rsidR="008D4548" w:rsidRPr="00D924AC" w:rsidRDefault="008D4548" w:rsidP="009E2A30">
            <w:pPr>
              <w:rPr>
                <w:rFonts w:cs="UniversLTStd-Light"/>
                <w:sz w:val="20"/>
                <w:szCs w:val="20"/>
                <w:lang w:val="id-ID"/>
              </w:rPr>
            </w:pPr>
            <w:r w:rsidRPr="00D924AC">
              <w:rPr>
                <w:rFonts w:cs="UniversLTStd-Light"/>
                <w:sz w:val="20"/>
                <w:szCs w:val="20"/>
                <w:lang w:val="id-ID"/>
              </w:rPr>
              <w:t>• Requires a partnership with small enterprise</w:t>
            </w:r>
          </w:p>
          <w:p w:rsidR="008D4548" w:rsidRPr="00D924AC" w:rsidRDefault="008D4548" w:rsidP="009E2A30">
            <w:pPr>
              <w:rPr>
                <w:sz w:val="20"/>
                <w:szCs w:val="20"/>
                <w:lang w:val="id-ID"/>
              </w:rPr>
            </w:pP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Indonesian Exclusive Economic Zone ("ZEEI") fishing using</w:t>
            </w:r>
            <w:r w:rsidR="008606C9">
              <w:rPr>
                <w:rFonts w:cs="UniversLTStd-Light"/>
                <w:sz w:val="20"/>
                <w:szCs w:val="20"/>
                <w:lang w:val="id-ID"/>
              </w:rPr>
              <w:t xml:space="preserve"> </w:t>
            </w:r>
            <w:r w:rsidRPr="00D924AC">
              <w:rPr>
                <w:rFonts w:cs="UniversLTStd-Light"/>
                <w:sz w:val="20"/>
                <w:szCs w:val="20"/>
                <w:lang w:val="id-ID"/>
              </w:rPr>
              <w:t>100GT ship or above</w:t>
            </w:r>
          </w:p>
        </w:tc>
        <w:tc>
          <w:tcPr>
            <w:tcW w:w="3747" w:type="dxa"/>
          </w:tcPr>
          <w:p w:rsidR="00317526" w:rsidRPr="00D924AC" w:rsidRDefault="00317526" w:rsidP="00317526">
            <w:pPr>
              <w:autoSpaceDE w:val="0"/>
              <w:autoSpaceDN w:val="0"/>
              <w:adjustRightInd w:val="0"/>
              <w:rPr>
                <w:rFonts w:cs="UniversLTStd-Light"/>
                <w:sz w:val="20"/>
                <w:szCs w:val="20"/>
                <w:lang w:val="id-ID"/>
              </w:rPr>
            </w:pPr>
            <w:r w:rsidRPr="00D924AC">
              <w:rPr>
                <w:rFonts w:cs="UniversLTStd-Light"/>
                <w:sz w:val="20"/>
                <w:szCs w:val="20"/>
                <w:lang w:val="id-ID"/>
              </w:rPr>
              <w:t>• Requires a special license</w:t>
            </w:r>
          </w:p>
          <w:p w:rsidR="008D4548" w:rsidRPr="008606C9" w:rsidRDefault="00317526" w:rsidP="008606C9">
            <w:pPr>
              <w:autoSpaceDE w:val="0"/>
              <w:autoSpaceDN w:val="0"/>
              <w:adjustRightInd w:val="0"/>
              <w:rPr>
                <w:rFonts w:cs="UniversLTStd-Light"/>
                <w:sz w:val="20"/>
                <w:szCs w:val="20"/>
                <w:lang w:val="id-ID"/>
              </w:rPr>
            </w:pPr>
            <w:r w:rsidRPr="00D924AC">
              <w:rPr>
                <w:rFonts w:cs="UniversLTStd-Light"/>
                <w:sz w:val="20"/>
                <w:szCs w:val="20"/>
                <w:lang w:val="id-ID"/>
              </w:rPr>
              <w:t>• Compliance with the Ministry of Marine Affairs and</w:t>
            </w:r>
            <w:r w:rsidR="008606C9">
              <w:rPr>
                <w:rFonts w:cs="UniversLTStd-Light"/>
                <w:sz w:val="20"/>
                <w:szCs w:val="20"/>
                <w:lang w:val="id-ID"/>
              </w:rPr>
              <w:t xml:space="preserve"> </w:t>
            </w:r>
            <w:r w:rsidRPr="00D924AC">
              <w:rPr>
                <w:rFonts w:cs="UniversLTStd-Light"/>
                <w:sz w:val="20"/>
                <w:szCs w:val="20"/>
                <w:lang w:val="id-ID"/>
              </w:rPr>
              <w:t>Fisheries Regulation Number PER 12/MEN/2009</w:t>
            </w:r>
            <w:r w:rsidR="008606C9">
              <w:rPr>
                <w:rFonts w:cs="UniversLTStd-Light"/>
                <w:sz w:val="20"/>
                <w:szCs w:val="20"/>
                <w:lang w:val="id-ID"/>
              </w:rPr>
              <w:t xml:space="preserve"> </w:t>
            </w:r>
            <w:r w:rsidRPr="00D924AC">
              <w:rPr>
                <w:rFonts w:cs="UniversLTStd-Light"/>
                <w:sz w:val="20"/>
                <w:szCs w:val="20"/>
                <w:lang w:val="id-ID"/>
              </w:rPr>
              <w:t>on Fish Catching Business</w:t>
            </w: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8606C9" w:rsidRDefault="008D4548" w:rsidP="008606C9">
            <w:pPr>
              <w:autoSpaceDE w:val="0"/>
              <w:autoSpaceDN w:val="0"/>
              <w:adjustRightInd w:val="0"/>
              <w:rPr>
                <w:rFonts w:cs="UniversLTStd-Light"/>
                <w:sz w:val="20"/>
                <w:szCs w:val="20"/>
                <w:lang w:val="id-ID"/>
              </w:rPr>
            </w:pPr>
            <w:r w:rsidRPr="00D924AC">
              <w:rPr>
                <w:rFonts w:cs="UniversLTStd-Light"/>
                <w:sz w:val="20"/>
                <w:szCs w:val="20"/>
                <w:lang w:val="id-ID"/>
              </w:rPr>
              <w:t>Usage (taking) and distribution of decorative coral/atoll from</w:t>
            </w:r>
            <w:r w:rsidR="008606C9">
              <w:rPr>
                <w:rFonts w:cs="UniversLTStd-Light"/>
                <w:sz w:val="20"/>
                <w:szCs w:val="20"/>
                <w:lang w:val="id-ID"/>
              </w:rPr>
              <w:t xml:space="preserve"> </w:t>
            </w:r>
            <w:r w:rsidRPr="00D924AC">
              <w:rPr>
                <w:rFonts w:cs="UniversLTStd-Light"/>
                <w:sz w:val="20"/>
                <w:szCs w:val="20"/>
                <w:lang w:val="id-ID"/>
              </w:rPr>
              <w:t>nature for aquariums</w:t>
            </w:r>
          </w:p>
        </w:tc>
        <w:tc>
          <w:tcPr>
            <w:tcW w:w="3747" w:type="dxa"/>
          </w:tcPr>
          <w:p w:rsidR="008D4548" w:rsidRPr="008606C9" w:rsidRDefault="00317526" w:rsidP="008606C9">
            <w:pPr>
              <w:autoSpaceDE w:val="0"/>
              <w:autoSpaceDN w:val="0"/>
              <w:adjustRightInd w:val="0"/>
              <w:rPr>
                <w:rFonts w:cs="UniversLTStd-Light"/>
                <w:sz w:val="20"/>
                <w:szCs w:val="20"/>
                <w:lang w:val="id-ID"/>
              </w:rPr>
            </w:pPr>
            <w:r w:rsidRPr="00D924AC">
              <w:rPr>
                <w:rFonts w:cs="UniversLTStd-Light"/>
                <w:sz w:val="20"/>
                <w:szCs w:val="20"/>
                <w:lang w:val="id-ID"/>
              </w:rPr>
              <w:t>Require recommendation from the Minister of</w:t>
            </w:r>
            <w:r w:rsidR="008606C9">
              <w:rPr>
                <w:rFonts w:cs="UniversLTStd-Light"/>
                <w:sz w:val="20"/>
                <w:szCs w:val="20"/>
                <w:lang w:val="id-ID"/>
              </w:rPr>
              <w:t xml:space="preserve"> </w:t>
            </w:r>
            <w:r w:rsidRPr="00D924AC">
              <w:rPr>
                <w:rFonts w:cs="UniversLTStd-Light"/>
                <w:sz w:val="20"/>
                <w:szCs w:val="20"/>
                <w:lang w:val="id-ID"/>
              </w:rPr>
              <w:t>Marine Affairs and Fisheries</w:t>
            </w:r>
          </w:p>
        </w:tc>
      </w:tr>
      <w:tr w:rsidR="008D4548" w:rsidTr="008D4548">
        <w:tc>
          <w:tcPr>
            <w:tcW w:w="1809" w:type="dxa"/>
            <w:vMerge/>
          </w:tcPr>
          <w:p w:rsidR="008D4548" w:rsidRPr="00D924AC" w:rsidRDefault="008D4548" w:rsidP="009E2A30">
            <w:pPr>
              <w:rPr>
                <w:sz w:val="20"/>
                <w:szCs w:val="20"/>
                <w:lang w:val="id-ID"/>
              </w:rPr>
            </w:pPr>
          </w:p>
        </w:tc>
        <w:tc>
          <w:tcPr>
            <w:tcW w:w="3686" w:type="dxa"/>
          </w:tcPr>
          <w:p w:rsidR="008D4548" w:rsidRPr="00D924AC" w:rsidRDefault="008D4548" w:rsidP="009E2A30">
            <w:pPr>
              <w:rPr>
                <w:sz w:val="20"/>
                <w:szCs w:val="20"/>
                <w:lang w:val="id-ID"/>
              </w:rPr>
            </w:pPr>
            <w:r w:rsidRPr="00D924AC">
              <w:rPr>
                <w:rFonts w:cs="UniversLTStd-Light"/>
                <w:sz w:val="20"/>
                <w:szCs w:val="20"/>
                <w:lang w:val="id-ID"/>
              </w:rPr>
              <w:t>Lifting of valuable items from a Sunken Ship's cargo</w:t>
            </w:r>
          </w:p>
        </w:tc>
        <w:tc>
          <w:tcPr>
            <w:tcW w:w="3747" w:type="dxa"/>
          </w:tcPr>
          <w:p w:rsidR="008D4548" w:rsidRPr="008606C9" w:rsidRDefault="00317526" w:rsidP="008606C9">
            <w:pPr>
              <w:autoSpaceDE w:val="0"/>
              <w:autoSpaceDN w:val="0"/>
              <w:adjustRightInd w:val="0"/>
              <w:rPr>
                <w:rFonts w:cs="UniversLTStd-Light"/>
                <w:sz w:val="20"/>
                <w:szCs w:val="20"/>
                <w:lang w:val="id-ID"/>
              </w:rPr>
            </w:pPr>
            <w:r w:rsidRPr="00D924AC">
              <w:rPr>
                <w:rFonts w:cs="UniversLTStd-Light"/>
                <w:sz w:val="20"/>
                <w:szCs w:val="20"/>
                <w:lang w:val="id-ID"/>
              </w:rPr>
              <w:t>• Compliance with Presidential Decree Number</w:t>
            </w:r>
            <w:r w:rsidR="008606C9">
              <w:rPr>
                <w:rFonts w:cs="UniversLTStd-Light"/>
                <w:sz w:val="20"/>
                <w:szCs w:val="20"/>
                <w:lang w:val="id-ID"/>
              </w:rPr>
              <w:t xml:space="preserve"> </w:t>
            </w:r>
            <w:r w:rsidRPr="00D924AC">
              <w:rPr>
                <w:rFonts w:cs="UniversLTStd-Light"/>
                <w:sz w:val="20"/>
                <w:szCs w:val="20"/>
                <w:lang w:val="id-ID"/>
              </w:rPr>
              <w:t>19 of 2007 concerning National Committee</w:t>
            </w:r>
            <w:r w:rsidR="008606C9">
              <w:rPr>
                <w:rFonts w:cs="UniversLTStd-Light"/>
                <w:sz w:val="20"/>
                <w:szCs w:val="20"/>
                <w:lang w:val="id-ID"/>
              </w:rPr>
              <w:t xml:space="preserve"> </w:t>
            </w:r>
            <w:r w:rsidRPr="00D924AC">
              <w:rPr>
                <w:rFonts w:cs="UniversLTStd-Light"/>
                <w:sz w:val="20"/>
                <w:szCs w:val="20"/>
                <w:lang w:val="id-ID"/>
              </w:rPr>
              <w:t>for Salvaging and Exploiting Valuable Objects</w:t>
            </w:r>
            <w:r w:rsidR="008606C9">
              <w:rPr>
                <w:rFonts w:cs="UniversLTStd-Light"/>
                <w:sz w:val="20"/>
                <w:szCs w:val="20"/>
                <w:lang w:val="id-ID"/>
              </w:rPr>
              <w:t xml:space="preserve"> </w:t>
            </w:r>
            <w:r w:rsidRPr="00D924AC">
              <w:rPr>
                <w:rFonts w:cs="UniversLTStd-Light"/>
                <w:sz w:val="20"/>
                <w:szCs w:val="20"/>
                <w:lang w:val="id-ID"/>
              </w:rPr>
              <w:t>Retrieved from Shipwreck</w:t>
            </w:r>
          </w:p>
        </w:tc>
      </w:tr>
    </w:tbl>
    <w:p w:rsidR="009E2A30" w:rsidRDefault="009E2A30" w:rsidP="009E2A30">
      <w:pPr>
        <w:rPr>
          <w:lang w:val="id-ID"/>
        </w:rPr>
      </w:pPr>
    </w:p>
    <w:p w:rsidR="00E96256" w:rsidRPr="00521A07" w:rsidRDefault="00E96256" w:rsidP="00E96256">
      <w:pPr>
        <w:autoSpaceDE w:val="0"/>
        <w:autoSpaceDN w:val="0"/>
        <w:adjustRightInd w:val="0"/>
        <w:spacing w:after="0" w:line="240" w:lineRule="auto"/>
        <w:rPr>
          <w:rFonts w:cs="UniversLTStd"/>
          <w:b/>
          <w:color w:val="024088"/>
          <w:sz w:val="24"/>
          <w:szCs w:val="24"/>
          <w:lang w:val="id-ID"/>
        </w:rPr>
      </w:pPr>
      <w:r w:rsidRPr="00521A07">
        <w:rPr>
          <w:rFonts w:cs="UniversLTStd"/>
          <w:b/>
          <w:color w:val="024088"/>
          <w:sz w:val="24"/>
          <w:szCs w:val="24"/>
          <w:lang w:val="id-ID"/>
        </w:rPr>
        <w:t>Business Structures and Establishment</w:t>
      </w:r>
    </w:p>
    <w:p w:rsidR="00E96256" w:rsidRPr="006C14DE" w:rsidRDefault="00E96256" w:rsidP="00E96256">
      <w:pPr>
        <w:autoSpaceDE w:val="0"/>
        <w:autoSpaceDN w:val="0"/>
        <w:adjustRightInd w:val="0"/>
        <w:spacing w:after="0" w:line="240" w:lineRule="auto"/>
        <w:rPr>
          <w:rFonts w:cs="UniversLTStd-Bold"/>
          <w:b/>
          <w:bCs/>
          <w:color w:val="024088"/>
          <w:sz w:val="24"/>
          <w:szCs w:val="24"/>
          <w:lang w:val="id-ID"/>
        </w:rPr>
      </w:pPr>
      <w:r w:rsidRPr="006C14DE">
        <w:rPr>
          <w:rFonts w:cs="UniversLTStd-Bold"/>
          <w:b/>
          <w:bCs/>
          <w:color w:val="024088"/>
          <w:sz w:val="24"/>
          <w:szCs w:val="24"/>
          <w:lang w:val="id-ID"/>
        </w:rPr>
        <w:t>The Company Law</w:t>
      </w:r>
    </w:p>
    <w:p w:rsidR="00E96256" w:rsidRPr="006C14DE" w:rsidRDefault="00E96256" w:rsidP="00E96256">
      <w:pPr>
        <w:autoSpaceDE w:val="0"/>
        <w:autoSpaceDN w:val="0"/>
        <w:adjustRightInd w:val="0"/>
        <w:spacing w:after="0" w:line="240" w:lineRule="auto"/>
        <w:rPr>
          <w:rFonts w:cs="UniversLTStd-Light"/>
          <w:color w:val="000000"/>
          <w:sz w:val="24"/>
          <w:szCs w:val="24"/>
          <w:lang w:val="id-ID"/>
        </w:rPr>
      </w:pPr>
      <w:r w:rsidRPr="006C14DE">
        <w:rPr>
          <w:rFonts w:cs="UniversLTStd-Light"/>
          <w:color w:val="000000"/>
          <w:sz w:val="24"/>
          <w:szCs w:val="24"/>
          <w:lang w:val="id-ID"/>
        </w:rPr>
        <w:t>The Company Law issued in 1995 stipulates the legal</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framework for companies. Previously, business was</w:t>
      </w:r>
      <w:r w:rsidR="006C14DE">
        <w:rPr>
          <w:rFonts w:cs="UniversLTStd-Light"/>
          <w:color w:val="000000"/>
          <w:sz w:val="24"/>
          <w:szCs w:val="24"/>
          <w:lang w:val="id-ID"/>
        </w:rPr>
        <w:t xml:space="preserve"> </w:t>
      </w:r>
      <w:r w:rsidRPr="006C14DE">
        <w:rPr>
          <w:rFonts w:cs="UniversLTStd-Light"/>
          <w:color w:val="000000"/>
          <w:sz w:val="24"/>
          <w:szCs w:val="24"/>
          <w:lang w:val="id-ID"/>
        </w:rPr>
        <w:t>regulated by the provisions of the Indonesian Commercial</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Code and Indonesian Civil Code. These were drafted in</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the last century based on Dutch Colonial Law. The 1995</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Company Law was most recently amended by Law</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No.40/2007 concerning Limited Liability Company (“the</w:t>
      </w:r>
      <w:r w:rsidR="00C1344C" w:rsidRPr="006C14DE">
        <w:rPr>
          <w:rFonts w:cs="UniversLTStd-Light"/>
          <w:color w:val="000000"/>
          <w:sz w:val="24"/>
          <w:szCs w:val="24"/>
          <w:lang w:val="id-ID"/>
        </w:rPr>
        <w:t xml:space="preserve"> </w:t>
      </w:r>
      <w:r w:rsidRPr="006C14DE">
        <w:rPr>
          <w:rFonts w:cs="UniversLTStd-Light"/>
          <w:color w:val="000000"/>
          <w:sz w:val="24"/>
          <w:szCs w:val="24"/>
          <w:lang w:val="id-ID"/>
        </w:rPr>
        <w:t>Company Law”).</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p>
    <w:p w:rsidR="00E96256" w:rsidRPr="00D924AC" w:rsidRDefault="00E96256" w:rsidP="00E96256">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Legal entities for doing business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There are a number of legal forms of entities that can engage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in business in Indonesia:</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Sole Proprietor: proprietor has unlimited liability</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General Partnership (FA or “Firma”): partners have joint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and several unlimited liability</w:t>
      </w:r>
    </w:p>
    <w:p w:rsidR="006C14DE"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Limited Partnership (CV): silent partners are liable to</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 xml:space="preserve">the extent of their capital </w:t>
      </w:r>
    </w:p>
    <w:p w:rsidR="00E96256" w:rsidRPr="00D924AC" w:rsidRDefault="006C14DE" w:rsidP="00E96256">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E96256" w:rsidRPr="00D924AC">
        <w:rPr>
          <w:rFonts w:cs="UniversLTStd-Light"/>
          <w:color w:val="000000"/>
          <w:sz w:val="24"/>
          <w:szCs w:val="24"/>
          <w:lang w:val="id-ID"/>
        </w:rPr>
        <w:t xml:space="preserve">contribution, while </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managing</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partners have unlimited liability</w:t>
      </w:r>
    </w:p>
    <w:p w:rsidR="006C14DE"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State-Owned Corporation (BUMN): company owned by</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 xml:space="preserve">the government and reliant upon </w:t>
      </w:r>
    </w:p>
    <w:p w:rsidR="00E96256" w:rsidRPr="00D924AC" w:rsidRDefault="006C14DE" w:rsidP="00E96256">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E96256" w:rsidRPr="00D924AC">
        <w:rPr>
          <w:rFonts w:cs="UniversLTStd-Light"/>
          <w:color w:val="000000"/>
          <w:sz w:val="24"/>
          <w:szCs w:val="24"/>
          <w:lang w:val="id-ID"/>
        </w:rPr>
        <w:t xml:space="preserve">the state to fund </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any</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deficit</w:t>
      </w:r>
    </w:p>
    <w:p w:rsidR="006C14DE"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Branch of a foreign corporation: foreign companies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 xml:space="preserve">cannot, in most cases, establish </w:t>
      </w:r>
    </w:p>
    <w:p w:rsidR="006C14DE" w:rsidRDefault="006C14DE" w:rsidP="00E96256">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E96256" w:rsidRPr="00D924AC">
        <w:rPr>
          <w:rFonts w:cs="UniversLTStd-Light"/>
          <w:color w:val="000000"/>
          <w:sz w:val="24"/>
          <w:szCs w:val="24"/>
          <w:lang w:val="id-ID"/>
        </w:rPr>
        <w:t>operations in Indonesia</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through a locally-registered branch; banking and</w:t>
      </w:r>
      <w:r w:rsidR="00C1344C" w:rsidRPr="00D924AC">
        <w:rPr>
          <w:rFonts w:cs="UniversLTStd-Light"/>
          <w:color w:val="000000"/>
          <w:sz w:val="24"/>
          <w:szCs w:val="24"/>
          <w:lang w:val="id-ID"/>
        </w:rPr>
        <w:t xml:space="preserve"> </w:t>
      </w:r>
      <w:r w:rsidR="00E96256" w:rsidRPr="00D924AC">
        <w:rPr>
          <w:rFonts w:cs="UniversLTStd-Light"/>
          <w:color w:val="000000"/>
          <w:sz w:val="24"/>
          <w:szCs w:val="24"/>
          <w:lang w:val="id-ID"/>
        </w:rPr>
        <w:t xml:space="preserve">upstream oil &amp; </w:t>
      </w:r>
    </w:p>
    <w:p w:rsidR="00E96256" w:rsidRPr="00D924AC" w:rsidRDefault="006C14DE" w:rsidP="00E96256">
      <w:pPr>
        <w:autoSpaceDE w:val="0"/>
        <w:autoSpaceDN w:val="0"/>
        <w:adjustRightInd w:val="0"/>
        <w:spacing w:after="0" w:line="240" w:lineRule="auto"/>
        <w:rPr>
          <w:rFonts w:cs="UniversLTStd-Light"/>
          <w:color w:val="000000"/>
          <w:sz w:val="24"/>
          <w:szCs w:val="24"/>
          <w:lang w:val="id-ID"/>
        </w:rPr>
      </w:pPr>
      <w:r>
        <w:rPr>
          <w:rFonts w:cs="UniversLTStd-Light"/>
          <w:color w:val="000000"/>
          <w:sz w:val="24"/>
          <w:szCs w:val="24"/>
          <w:lang w:val="id-ID"/>
        </w:rPr>
        <w:t xml:space="preserve">   </w:t>
      </w:r>
      <w:r w:rsidR="00E96256" w:rsidRPr="00D924AC">
        <w:rPr>
          <w:rFonts w:cs="UniversLTStd-Light"/>
          <w:color w:val="000000"/>
          <w:sz w:val="24"/>
          <w:szCs w:val="24"/>
          <w:lang w:val="id-ID"/>
        </w:rPr>
        <w:t>gas being the only exceptions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Limited Liability Companies (PT): shareholders have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limited liability.</w:t>
      </w:r>
      <w:r w:rsidR="00C1344C" w:rsidRPr="00D924AC">
        <w:rPr>
          <w:rFonts w:cs="UniversLTStd-Light"/>
          <w:color w:val="000000"/>
          <w:sz w:val="24"/>
          <w:szCs w:val="24"/>
          <w:lang w:val="id-ID"/>
        </w:rPr>
        <w:t xml:space="preserve"> A</w:t>
      </w:r>
    </w:p>
    <w:p w:rsidR="00257D54" w:rsidRPr="00D924AC" w:rsidRDefault="00E96256" w:rsidP="00257D54">
      <w:pPr>
        <w:autoSpaceDE w:val="0"/>
        <w:autoSpaceDN w:val="0"/>
        <w:adjustRightInd w:val="0"/>
        <w:spacing w:after="100" w:afterAutospacing="1" w:line="240" w:lineRule="auto"/>
        <w:rPr>
          <w:rFonts w:cs="UniversLTStd-Light"/>
          <w:color w:val="000000"/>
          <w:sz w:val="24"/>
          <w:szCs w:val="24"/>
          <w:lang w:val="id-ID"/>
        </w:rPr>
      </w:pPr>
      <w:r w:rsidRPr="00D924AC">
        <w:rPr>
          <w:rFonts w:cs="UniversLTStd-Light"/>
          <w:color w:val="000000"/>
          <w:sz w:val="24"/>
          <w:szCs w:val="24"/>
          <w:lang w:val="id-ID"/>
        </w:rPr>
        <w:t>As indicated, a PT company formed with a foreign</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shareholder in accordance with the requirements of the</w:t>
      </w:r>
      <w:r w:rsidR="006C14DE">
        <w:rPr>
          <w:rFonts w:cs="UniversLTStd-Light"/>
          <w:color w:val="000000"/>
          <w:sz w:val="24"/>
          <w:szCs w:val="24"/>
          <w:lang w:val="id-ID"/>
        </w:rPr>
        <w:t xml:space="preserve"> </w:t>
      </w:r>
      <w:r w:rsidRPr="00D924AC">
        <w:rPr>
          <w:rFonts w:cs="UniversLTStd-Light"/>
          <w:color w:val="000000"/>
          <w:sz w:val="24"/>
          <w:szCs w:val="24"/>
          <w:lang w:val="id-ID"/>
        </w:rPr>
        <w:t>Investment Law and BKPM rules and regulations is referred</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to as a PMA Company, and PTs with domestic investment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status are known as Domestic investment companies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or “PMDN”. A “PT Biasa” is the term given to a local</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Indonesian private company administered by the MoT which</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is unlikely to be directly relevant to foreign investment. A</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customs Master List regulated by BKPM provides Import</w:t>
      </w:r>
      <w:r w:rsidR="00257D54">
        <w:rPr>
          <w:rFonts w:cs="UniversLTStd-Light"/>
          <w:color w:val="000000"/>
          <w:sz w:val="24"/>
          <w:szCs w:val="24"/>
          <w:lang w:val="id-ID"/>
        </w:rPr>
        <w:t xml:space="preserve">. </w:t>
      </w:r>
      <w:r w:rsidRPr="00D924AC">
        <w:rPr>
          <w:rFonts w:cs="UniversLTStd-Light"/>
          <w:color w:val="000000"/>
          <w:sz w:val="24"/>
          <w:szCs w:val="24"/>
          <w:lang w:val="id-ID"/>
        </w:rPr>
        <w:t>Duty relief and incentives on import of machinery and</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equipment for initial and capacity expansion investments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made by PMA and PMDN companies. An older Dutch form</w:t>
      </w:r>
      <w:r w:rsidR="00257D54">
        <w:rPr>
          <w:rFonts w:cs="UniversLTStd-Light"/>
          <w:color w:val="000000"/>
          <w:sz w:val="24"/>
          <w:szCs w:val="24"/>
          <w:lang w:val="id-ID"/>
        </w:rPr>
        <w:t xml:space="preserve"> </w:t>
      </w:r>
      <w:r w:rsidRPr="00D924AC">
        <w:rPr>
          <w:rFonts w:cs="UniversLTStd-Light"/>
          <w:color w:val="000000"/>
          <w:sz w:val="24"/>
          <w:szCs w:val="24"/>
          <w:lang w:val="id-ID"/>
        </w:rPr>
        <w:t>of limited liability company, known as NV, still exists but no</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new companies are formed in this way.</w:t>
      </w:r>
      <w:r w:rsidR="006C14DE">
        <w:rPr>
          <w:rFonts w:cs="UniversLTStd-Light"/>
          <w:color w:val="000000"/>
          <w:sz w:val="24"/>
          <w:szCs w:val="24"/>
          <w:lang w:val="id-ID"/>
        </w:rPr>
        <w:t xml:space="preserve"> </w:t>
      </w:r>
      <w:r w:rsidRPr="00D924AC">
        <w:rPr>
          <w:rFonts w:cs="UniversLTStd-Light"/>
          <w:color w:val="000000"/>
          <w:sz w:val="24"/>
          <w:szCs w:val="24"/>
          <w:lang w:val="id-ID"/>
        </w:rPr>
        <w:t>For foreign investors, a PMA Company is the only form</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permitted under the Investment Law. However, foreigners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may have a presence other than through a direct investment</w:t>
      </w:r>
      <w:r w:rsidR="00257D54">
        <w:rPr>
          <w:rFonts w:cs="UniversLTStd-Light"/>
          <w:color w:val="000000"/>
          <w:sz w:val="24"/>
          <w:szCs w:val="24"/>
          <w:lang w:val="id-ID"/>
        </w:rPr>
        <w:t>.</w:t>
      </w:r>
    </w:p>
    <w:p w:rsidR="00E96256" w:rsidRPr="00257D54" w:rsidRDefault="00E96256" w:rsidP="00257D54">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Establishment and application procedures for</w:t>
      </w:r>
      <w:r w:rsidR="006C14DE">
        <w:rPr>
          <w:rFonts w:cs="UniversLTStd-Bold"/>
          <w:b/>
          <w:bCs/>
          <w:color w:val="024088"/>
          <w:sz w:val="24"/>
          <w:szCs w:val="24"/>
          <w:lang w:val="id-ID"/>
        </w:rPr>
        <w:t xml:space="preserve"> </w:t>
      </w:r>
      <w:r w:rsidRPr="00D924AC">
        <w:rPr>
          <w:rFonts w:cs="UniversLTStd-Bold"/>
          <w:b/>
          <w:bCs/>
          <w:color w:val="024088"/>
          <w:sz w:val="24"/>
          <w:szCs w:val="24"/>
          <w:lang w:val="id-ID"/>
        </w:rPr>
        <w:t>incorporation of a PMA</w:t>
      </w:r>
      <w:r w:rsidRPr="00D924AC">
        <w:rPr>
          <w:rFonts w:cs="UniversLTStd-Light"/>
          <w:color w:val="000000"/>
          <w:sz w:val="24"/>
          <w:szCs w:val="24"/>
          <w:lang w:val="id-ID"/>
        </w:rPr>
        <w:t>The provisions relating to the PT are contained in the Articles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of Association (“AoA”) formed by the Notarial Deed of</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Establishment.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The AoA contained in the Deed address, among other things:</w:t>
      </w:r>
    </w:p>
    <w:p w:rsidR="00E96256" w:rsidRPr="00D924AC" w:rsidRDefault="00E96256" w:rsidP="00257D54">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Rights and duties of shareholders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Rights and duties of commissioners and directors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Name of the company, its purpose, duration, domicile</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Authorized capital and the division into shares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Number of shares taken by founders</w:t>
      </w:r>
    </w:p>
    <w:p w:rsidR="00E96256" w:rsidRPr="00D924AC" w:rsidRDefault="00E96256" w:rsidP="00E96256">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Dividends.</w:t>
      </w:r>
    </w:p>
    <w:p w:rsidR="00E96256"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Once the nature of the project and size of investment have</w:t>
      </w:r>
      <w:r w:rsidR="00C1344C" w:rsidRPr="00D924AC">
        <w:rPr>
          <w:rFonts w:cs="UniversLTStd-Light"/>
          <w:sz w:val="24"/>
          <w:szCs w:val="24"/>
          <w:lang w:val="id-ID"/>
        </w:rPr>
        <w:t xml:space="preserve"> </w:t>
      </w:r>
      <w:r w:rsidRPr="00D924AC">
        <w:rPr>
          <w:rFonts w:cs="UniversLTStd-Light"/>
          <w:sz w:val="24"/>
          <w:szCs w:val="24"/>
          <w:lang w:val="id-ID"/>
        </w:rPr>
        <w:t>been established, registration must be made with BKPM.</w:t>
      </w:r>
      <w:r w:rsidR="00C1344C" w:rsidRPr="00D924AC">
        <w:rPr>
          <w:rFonts w:cs="UniversLTStd-Light"/>
          <w:sz w:val="24"/>
          <w:szCs w:val="24"/>
          <w:lang w:val="id-ID"/>
        </w:rPr>
        <w:t xml:space="preserve"> </w:t>
      </w:r>
      <w:r w:rsidRPr="00D924AC">
        <w:rPr>
          <w:rFonts w:cs="UniversLTStd-Light"/>
          <w:sz w:val="24"/>
          <w:szCs w:val="24"/>
          <w:lang w:val="id-ID"/>
        </w:rPr>
        <w:t>Historically the registration needed to be supported by a</w:t>
      </w:r>
      <w:r w:rsidR="00C1344C" w:rsidRPr="00D924AC">
        <w:rPr>
          <w:rFonts w:cs="UniversLTStd-Light"/>
          <w:sz w:val="24"/>
          <w:szCs w:val="24"/>
          <w:lang w:val="id-ID"/>
        </w:rPr>
        <w:t xml:space="preserve"> </w:t>
      </w:r>
      <w:r w:rsidRPr="00D924AC">
        <w:rPr>
          <w:rFonts w:cs="UniversLTStd-Light"/>
          <w:sz w:val="24"/>
          <w:szCs w:val="24"/>
          <w:lang w:val="id-ID"/>
        </w:rPr>
        <w:t>description of the proposed business activities and with</w:t>
      </w:r>
      <w:r w:rsidR="00C1344C" w:rsidRPr="00D924AC">
        <w:rPr>
          <w:rFonts w:cs="UniversLTStd-Light"/>
          <w:sz w:val="24"/>
          <w:szCs w:val="24"/>
          <w:lang w:val="id-ID"/>
        </w:rPr>
        <w:t xml:space="preserve"> </w:t>
      </w:r>
      <w:r w:rsidRPr="00D924AC">
        <w:rPr>
          <w:rFonts w:cs="UniversLTStd-Light"/>
          <w:sz w:val="24"/>
          <w:szCs w:val="24"/>
          <w:lang w:val="id-ID"/>
        </w:rPr>
        <w:t>copies of:</w:t>
      </w:r>
    </w:p>
    <w:p w:rsidR="006C14DE"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Notarized AoA for both foreign and local parties, or a</w:t>
      </w:r>
      <w:r w:rsidR="00C1344C" w:rsidRPr="00D924AC">
        <w:rPr>
          <w:rFonts w:cs="UniversLTStd-Light"/>
          <w:sz w:val="24"/>
          <w:szCs w:val="24"/>
          <w:lang w:val="id-ID"/>
        </w:rPr>
        <w:t xml:space="preserve"> </w:t>
      </w:r>
      <w:r w:rsidRPr="00D924AC">
        <w:rPr>
          <w:rFonts w:cs="UniversLTStd-Light"/>
          <w:sz w:val="24"/>
          <w:szCs w:val="24"/>
          <w:lang w:val="id-ID"/>
        </w:rPr>
        <w:t xml:space="preserve">copy of a passport for individual </w:t>
      </w:r>
    </w:p>
    <w:p w:rsidR="00E96256" w:rsidRPr="00D924AC" w:rsidRDefault="006C14DE" w:rsidP="00E96256">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E96256" w:rsidRPr="00D924AC">
        <w:rPr>
          <w:rFonts w:cs="UniversLTStd-Light"/>
          <w:sz w:val="24"/>
          <w:szCs w:val="24"/>
          <w:lang w:val="id-ID"/>
        </w:rPr>
        <w:t>shareholders</w:t>
      </w:r>
    </w:p>
    <w:p w:rsidR="006C14DE"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Tax payer registration number (NPWP) including Letter of</w:t>
      </w:r>
      <w:r w:rsidR="00C1344C" w:rsidRPr="00D924AC">
        <w:rPr>
          <w:rFonts w:cs="UniversLTStd-Light"/>
          <w:sz w:val="24"/>
          <w:szCs w:val="24"/>
          <w:lang w:val="id-ID"/>
        </w:rPr>
        <w:t xml:space="preserve"> </w:t>
      </w:r>
      <w:r w:rsidRPr="00D924AC">
        <w:rPr>
          <w:rFonts w:cs="UniversLTStd-Light"/>
          <w:sz w:val="24"/>
          <w:szCs w:val="24"/>
          <w:lang w:val="id-ID"/>
        </w:rPr>
        <w:t xml:space="preserve">Domicile; and operating license </w:t>
      </w:r>
    </w:p>
    <w:p w:rsidR="00E96256" w:rsidRPr="00D924AC" w:rsidRDefault="006C14DE" w:rsidP="00E96256">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E96256" w:rsidRPr="00D924AC">
        <w:rPr>
          <w:rFonts w:cs="UniversLTStd-Light"/>
          <w:sz w:val="24"/>
          <w:szCs w:val="24"/>
          <w:lang w:val="id-ID"/>
        </w:rPr>
        <w:t>(SIUP) of local</w:t>
      </w:r>
      <w:r>
        <w:rPr>
          <w:rFonts w:cs="UniversLTStd-Light"/>
          <w:sz w:val="24"/>
          <w:szCs w:val="24"/>
          <w:lang w:val="id-ID"/>
        </w:rPr>
        <w:t xml:space="preserve"> </w:t>
      </w:r>
      <w:r w:rsidR="00E96256" w:rsidRPr="00D924AC">
        <w:rPr>
          <w:rFonts w:cs="UniversLTStd-Light"/>
          <w:sz w:val="24"/>
          <w:szCs w:val="24"/>
          <w:lang w:val="id-ID"/>
        </w:rPr>
        <w:t>party</w:t>
      </w:r>
    </w:p>
    <w:p w:rsidR="00E96256"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Letter of Power of Attorney (“PoA”) from shareholders</w:t>
      </w:r>
    </w:p>
    <w:p w:rsidR="00423105"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Documentary evidence of receipt of capital being paidup</w:t>
      </w:r>
      <w:r w:rsidR="00C1344C" w:rsidRPr="00D924AC">
        <w:rPr>
          <w:rFonts w:cs="UniversLTStd-Light"/>
          <w:sz w:val="24"/>
          <w:szCs w:val="24"/>
          <w:lang w:val="id-ID"/>
        </w:rPr>
        <w:t xml:space="preserve"> </w:t>
      </w:r>
      <w:r w:rsidRPr="00D924AC">
        <w:rPr>
          <w:rFonts w:cs="UniversLTStd-Light"/>
          <w:sz w:val="24"/>
          <w:szCs w:val="24"/>
          <w:lang w:val="id-ID"/>
        </w:rPr>
        <w:t>by shareholders.</w:t>
      </w:r>
    </w:p>
    <w:p w:rsidR="00E96256"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Now the process can be fast-tracked as follows:</w:t>
      </w:r>
    </w:p>
    <w:p w:rsidR="00E96256"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All of the above are covered in a Statement Letter(s)</w:t>
      </w:r>
      <w:r w:rsidR="00C1344C" w:rsidRPr="00D924AC">
        <w:rPr>
          <w:rFonts w:cs="UniversLTStd-Light"/>
          <w:sz w:val="24"/>
          <w:szCs w:val="24"/>
          <w:lang w:val="id-ID"/>
        </w:rPr>
        <w:t xml:space="preserve"> </w:t>
      </w:r>
      <w:r w:rsidRPr="00D924AC">
        <w:rPr>
          <w:rFonts w:cs="UniversLTStd-Light"/>
          <w:sz w:val="24"/>
          <w:szCs w:val="24"/>
          <w:lang w:val="id-ID"/>
        </w:rPr>
        <w:t>from shareholders</w:t>
      </w:r>
    </w:p>
    <w:p w:rsidR="00E96256" w:rsidRPr="00D924AC" w:rsidRDefault="00E96256" w:rsidP="00E96256">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The Notary attends the offices of the MOLHR for</w:t>
      </w:r>
      <w:r w:rsidR="00C1344C" w:rsidRPr="00D924AC">
        <w:rPr>
          <w:rFonts w:cs="UniversLTStd-Light"/>
          <w:sz w:val="24"/>
          <w:szCs w:val="24"/>
          <w:lang w:val="id-ID"/>
        </w:rPr>
        <w:t xml:space="preserve"> </w:t>
      </w:r>
      <w:r w:rsidRPr="00D924AC">
        <w:rPr>
          <w:rFonts w:cs="UniversLTStd-Light"/>
          <w:sz w:val="24"/>
          <w:szCs w:val="24"/>
          <w:lang w:val="id-ID"/>
        </w:rPr>
        <w:t>registration processing.</w:t>
      </w:r>
    </w:p>
    <w:p w:rsidR="00423105" w:rsidRDefault="00E96256" w:rsidP="00E96256">
      <w:pPr>
        <w:autoSpaceDE w:val="0"/>
        <w:autoSpaceDN w:val="0"/>
        <w:adjustRightInd w:val="0"/>
        <w:spacing w:after="0" w:line="240" w:lineRule="auto"/>
        <w:rPr>
          <w:sz w:val="24"/>
          <w:szCs w:val="24"/>
          <w:lang w:val="id-ID"/>
        </w:rPr>
      </w:pPr>
      <w:r w:rsidRPr="00D924AC">
        <w:rPr>
          <w:rFonts w:cs="UniversLTStd-Light"/>
          <w:sz w:val="24"/>
          <w:szCs w:val="24"/>
          <w:lang w:val="id-ID"/>
        </w:rPr>
        <w:t>The summary of establishment procedures below reflects</w:t>
      </w:r>
      <w:r w:rsidR="00C1344C" w:rsidRPr="00D924AC">
        <w:rPr>
          <w:rFonts w:cs="UniversLTStd-Light"/>
          <w:sz w:val="24"/>
          <w:szCs w:val="24"/>
          <w:lang w:val="id-ID"/>
        </w:rPr>
        <w:t xml:space="preserve"> </w:t>
      </w:r>
      <w:r w:rsidRPr="00D924AC">
        <w:rPr>
          <w:rFonts w:cs="UniversLTStd-Light"/>
          <w:sz w:val="24"/>
          <w:szCs w:val="24"/>
          <w:lang w:val="id-ID"/>
        </w:rPr>
        <w:t>this process.</w:t>
      </w:r>
      <w:r w:rsidRPr="00D924AC">
        <w:rPr>
          <w:sz w:val="24"/>
          <w:szCs w:val="24"/>
        </w:rPr>
        <w:t xml:space="preserve"> </w:t>
      </w:r>
    </w:p>
    <w:p w:rsidR="00257D54" w:rsidRDefault="00257D54" w:rsidP="00E96256">
      <w:pPr>
        <w:autoSpaceDE w:val="0"/>
        <w:autoSpaceDN w:val="0"/>
        <w:adjustRightInd w:val="0"/>
        <w:spacing w:after="0" w:line="240" w:lineRule="auto"/>
        <w:rPr>
          <w:sz w:val="24"/>
          <w:szCs w:val="24"/>
          <w:lang w:val="id-ID"/>
        </w:rPr>
      </w:pPr>
    </w:p>
    <w:p w:rsidR="002D1749" w:rsidRPr="00D924AC" w:rsidRDefault="00257D54" w:rsidP="00257D54">
      <w:pPr>
        <w:autoSpaceDE w:val="0"/>
        <w:autoSpaceDN w:val="0"/>
        <w:adjustRightInd w:val="0"/>
        <w:spacing w:after="0" w:line="240" w:lineRule="auto"/>
        <w:rPr>
          <w:rFonts w:cs="UniversLTStd-Light"/>
          <w:sz w:val="24"/>
          <w:szCs w:val="24"/>
          <w:lang w:val="id-ID"/>
        </w:rPr>
      </w:pPr>
      <w:r>
        <w:rPr>
          <w:sz w:val="24"/>
          <w:szCs w:val="24"/>
          <w:lang w:val="id-ID"/>
        </w:rPr>
        <w:tab/>
      </w:r>
      <w:r>
        <w:rPr>
          <w:sz w:val="24"/>
          <w:szCs w:val="24"/>
          <w:lang w:val="id-ID"/>
        </w:rPr>
        <w:tab/>
      </w:r>
      <w:r w:rsidRPr="00257D54">
        <w:rPr>
          <w:sz w:val="24"/>
          <w:szCs w:val="24"/>
          <w:lang w:val="id-ID"/>
        </w:rPr>
        <w:object w:dxaOrig="7215"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95pt;height:270.25pt" o:ole="">
            <v:imagedata r:id="rId6" o:title=""/>
          </v:shape>
          <o:OLEObject Type="Embed" ProgID="PowerPoint.Slide.12" ShapeID="_x0000_i1025" DrawAspect="Content" ObjectID="_1581505563" r:id="rId7"/>
        </w:object>
      </w:r>
    </w:p>
    <w:p w:rsidR="002D1749" w:rsidRPr="00D924AC" w:rsidRDefault="002D1749" w:rsidP="007165F7">
      <w:pPr>
        <w:autoSpaceDE w:val="0"/>
        <w:autoSpaceDN w:val="0"/>
        <w:adjustRightInd w:val="0"/>
        <w:spacing w:after="0" w:line="240" w:lineRule="auto"/>
        <w:ind w:left="2160"/>
        <w:rPr>
          <w:rFonts w:cs="UniversLTStd-Light"/>
          <w:sz w:val="24"/>
          <w:szCs w:val="24"/>
          <w:lang w:val="id-ID"/>
        </w:rPr>
      </w:pPr>
    </w:p>
    <w:p w:rsidR="00423105" w:rsidRPr="00D924AC" w:rsidRDefault="00423105" w:rsidP="00423105">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 indicative time frame for establishment and</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incorporation of a PMA Company (same for PMDN) has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in recent years typically been around 3 to 4 months. New</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On-line procedures at BKPM (see below) and involvement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of MOLHR approval are intended to reduce establishment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timelines going forward, but to date these developments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have not translated to any significant shortening of the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process.</w:t>
      </w:r>
      <w:r w:rsidR="00C1344C" w:rsidRPr="00D924AC">
        <w:rPr>
          <w:rFonts w:cs="UniversLTStd-Light"/>
          <w:color w:val="000000"/>
          <w:sz w:val="24"/>
          <w:szCs w:val="24"/>
          <w:lang w:val="id-ID"/>
        </w:rPr>
        <w:t xml:space="preserve"> </w:t>
      </w:r>
      <w:r w:rsidR="00D924AC">
        <w:rPr>
          <w:rFonts w:cs="UniversLTStd-Light"/>
          <w:color w:val="000000"/>
          <w:sz w:val="24"/>
          <w:szCs w:val="24"/>
          <w:lang w:val="id-ID"/>
        </w:rPr>
        <w:t xml:space="preserve">As part of recent informal BKPM </w:t>
      </w:r>
      <w:r w:rsidRPr="00D924AC">
        <w:rPr>
          <w:rFonts w:cs="UniversLTStd-Light"/>
          <w:color w:val="000000"/>
          <w:sz w:val="24"/>
          <w:szCs w:val="24"/>
          <w:lang w:val="id-ID"/>
        </w:rPr>
        <w:t>announcements in May</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2015, times involved for processing business license</w:t>
      </w:r>
    </w:p>
    <w:p w:rsidR="00423105" w:rsidRPr="00D924AC" w:rsidRDefault="00423105" w:rsidP="00423105">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applications for manufacturing and services sector</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companies have reduced by up to 2 weeks, down to ranges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of 12 to 23 and 9 to 18 days, respectively.</w:t>
      </w:r>
    </w:p>
    <w:p w:rsidR="00C1344C" w:rsidRPr="00D924AC" w:rsidRDefault="00C1344C" w:rsidP="00423105">
      <w:pPr>
        <w:autoSpaceDE w:val="0"/>
        <w:autoSpaceDN w:val="0"/>
        <w:adjustRightInd w:val="0"/>
        <w:spacing w:after="0" w:line="240" w:lineRule="auto"/>
        <w:rPr>
          <w:rFonts w:cs="UniversLTStd-Light"/>
          <w:color w:val="000000"/>
          <w:sz w:val="24"/>
          <w:szCs w:val="24"/>
          <w:lang w:val="id-ID"/>
        </w:rPr>
      </w:pPr>
    </w:p>
    <w:p w:rsidR="00423105" w:rsidRPr="00D924AC" w:rsidRDefault="00423105" w:rsidP="00423105">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On-line Company Folders: foreign investment and</w:t>
      </w:r>
      <w:r w:rsidR="00C1344C" w:rsidRPr="00D924AC">
        <w:rPr>
          <w:rFonts w:cs="UniversLTStd-Bold"/>
          <w:b/>
          <w:bCs/>
          <w:color w:val="024088"/>
          <w:sz w:val="24"/>
          <w:szCs w:val="24"/>
          <w:lang w:val="id-ID"/>
        </w:rPr>
        <w:t xml:space="preserve"> </w:t>
      </w:r>
      <w:r w:rsidRPr="00D924AC">
        <w:rPr>
          <w:rFonts w:cs="UniversLTStd-Bold"/>
          <w:b/>
          <w:bCs/>
          <w:color w:val="024088"/>
          <w:sz w:val="24"/>
          <w:szCs w:val="24"/>
          <w:lang w:val="id-ID"/>
        </w:rPr>
        <w:t>licensing application</w:t>
      </w:r>
    </w:p>
    <w:p w:rsidR="00423105" w:rsidRPr="00D924AC" w:rsidRDefault="00423105" w:rsidP="00423105">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Effective 1 October 2014, all PMA (and PMDN) companies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are required to create their own on-line company folder at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BKPM. After this date, applications submitted to BKPM will</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only be processed for companies with on-line folders.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Additional time is needed for BKPM to process applications</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submitted after 1 October for companies without On-line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company folders.</w:t>
      </w:r>
    </w:p>
    <w:p w:rsidR="00C1344C" w:rsidRPr="00D924AC" w:rsidRDefault="00C1344C" w:rsidP="00423105">
      <w:pPr>
        <w:autoSpaceDE w:val="0"/>
        <w:autoSpaceDN w:val="0"/>
        <w:adjustRightInd w:val="0"/>
        <w:spacing w:after="0" w:line="240" w:lineRule="auto"/>
        <w:rPr>
          <w:rFonts w:cs="UniversLTStd-Light"/>
          <w:color w:val="000000"/>
          <w:sz w:val="24"/>
          <w:szCs w:val="24"/>
          <w:lang w:val="id-ID"/>
        </w:rPr>
      </w:pPr>
    </w:p>
    <w:p w:rsidR="00423105" w:rsidRPr="00D924AC" w:rsidRDefault="00423105" w:rsidP="00423105">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Licenses and permits</w:t>
      </w:r>
    </w:p>
    <w:p w:rsidR="00423105" w:rsidRPr="00D924AC" w:rsidRDefault="00423105" w:rsidP="00423105">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If a project meets with BKPM approval, an initial investment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approval will be issued, which permits the process of</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the establishment of the company to get started until it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obtains legal status from the MOLHR and is registered</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in the Company Registry with the MoT. To establish a</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PMA Company, it is necessary to apply to BKPM for a</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Principle License and then a Permanent Business License.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These licenses will enable the company to apply for other</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necessary licenses: Import licenses, permit for factory</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location, work permits for expatriates and Nuisance Act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Permit. The Principle License normally has up to a five year</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validity (which can be extended). The Principle License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can only be used until the PMA Company reaches the</w:t>
      </w:r>
    </w:p>
    <w:p w:rsidR="00423105" w:rsidRPr="00D924AC" w:rsidRDefault="00423105" w:rsidP="00423105">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commencement of commercial operations or production.</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The official date of commencement of commercial</w:t>
      </w:r>
    </w:p>
    <w:p w:rsidR="00C1344C" w:rsidRPr="00D924AC" w:rsidRDefault="00423105"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operations is triggered by the issuance of a Permanent</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Business License (IUT). An IUT is active as long as a</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company is still operating. Prior to commencement of</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commercial production, a Quarterly Activity Report must be</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submitted in standard format to BKPM and Bank Indonesia</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(“BI”) detailing, among other things, disbursements of</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foreign currency financing approved in the BKPM application.</w:t>
      </w:r>
      <w:r w:rsidR="00C1344C" w:rsidRPr="00D924AC">
        <w:rPr>
          <w:rFonts w:cs="UniversLTStd-Light"/>
          <w:color w:val="000000"/>
          <w:sz w:val="24"/>
          <w:szCs w:val="24"/>
          <w:lang w:val="id-ID"/>
        </w:rPr>
        <w:t xml:space="preserve"> </w:t>
      </w:r>
      <w:r w:rsidRPr="00D924AC">
        <w:rPr>
          <w:rFonts w:cs="UniversLTStd-Light"/>
          <w:color w:val="000000"/>
          <w:sz w:val="24"/>
          <w:szCs w:val="24"/>
          <w:lang w:val="id-ID"/>
        </w:rPr>
        <w:t>Bi-annual reports are required after the IUT is issued.</w:t>
      </w:r>
      <w:r w:rsidR="00C1344C" w:rsidRPr="00D924AC">
        <w:rPr>
          <w:rFonts w:cs="UniversLTStd-Light"/>
          <w:color w:val="000000"/>
          <w:sz w:val="24"/>
          <w:szCs w:val="24"/>
          <w:lang w:val="id-ID"/>
        </w:rPr>
        <w:t xml:space="preserve"> An important aspect of the investment application process is the compilation and approval of the BKPM Master List, which details the imported capital equipment and initial raw materials required, as inputs to the proposed investment. The imported items must be verified as suitable and relevant for the proposed project. Only items on the approved Master List are available for Import Duty relief and other concessions that will be documented in Exemption Certificates on imported equipment or materials. BPKM Reg No. 5/2013 regarding Guidelines and Procedures for Capital Investment Licenses and Non-licenses dated 12 April 2013 (“BKPM Reg. No. 5/2013”) has modified</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 license profile under BKPM’s authority which is now authorized to issue:</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Principle License</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Business License</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Principle License for Expansion</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Business License for Expansion</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Principle License for Amendment</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Business License for Amendment</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Principle License for Company Merger</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Business License for Company Merger</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Branch Office License</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Foreign Company Representative Office License</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Foreign Trading Company Representative Business License (“SIUP 3A”).</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 xml:space="preserve">Non-license matters are no longer administered by BKPM. In terms of licencing of importers, BKPM has been given authority over issuance of General Importer Identification Numbers (API-U) and Product Importer Identification Numbers (API-P) for PMA Companies (MoT for PT Biasa companies): refer further discussions on Customs registration </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p>
    <w:p w:rsidR="00C1344C" w:rsidRPr="00D924AC" w:rsidRDefault="00C1344C" w:rsidP="00C1344C">
      <w:pPr>
        <w:autoSpaceDE w:val="0"/>
        <w:autoSpaceDN w:val="0"/>
        <w:adjustRightInd w:val="0"/>
        <w:spacing w:after="0" w:line="240" w:lineRule="auto"/>
        <w:rPr>
          <w:rFonts w:cs="UniversLTStd-Bold"/>
          <w:b/>
          <w:bCs/>
          <w:color w:val="024088"/>
          <w:sz w:val="24"/>
          <w:szCs w:val="24"/>
          <w:lang w:val="id-ID"/>
        </w:rPr>
      </w:pPr>
      <w:r w:rsidRPr="00D924AC">
        <w:rPr>
          <w:rFonts w:cs="UniversLTStd-Bold"/>
          <w:b/>
          <w:bCs/>
          <w:color w:val="024088"/>
          <w:sz w:val="24"/>
          <w:szCs w:val="24"/>
          <w:lang w:val="id-ID"/>
        </w:rPr>
        <w:t>Deed of Establishment, Authorized and Paid-up capital</w:t>
      </w:r>
    </w:p>
    <w:p w:rsidR="00C1344C" w:rsidRPr="00D924A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The Deed of Establishment requires the approval of</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the MOLHR, which will ensure that the terms do not</w:t>
      </w:r>
      <w:r w:rsidR="00DC4BFC">
        <w:rPr>
          <w:rFonts w:cs="UniversLTStd-Light"/>
          <w:color w:val="000000"/>
          <w:sz w:val="24"/>
          <w:szCs w:val="24"/>
          <w:lang w:val="id-ID"/>
        </w:rPr>
        <w:t xml:space="preserve"> </w:t>
      </w:r>
      <w:r w:rsidRPr="00D924AC">
        <w:rPr>
          <w:rFonts w:cs="UniversLTStd-Light"/>
          <w:color w:val="000000"/>
          <w:sz w:val="24"/>
          <w:szCs w:val="24"/>
          <w:lang w:val="id-ID"/>
        </w:rPr>
        <w:t>contradict the Company Law, or other laws, regulations</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and policies. The MOLHR has issued standard forms of</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Establishment Deeds to simplify approval requirements.</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There are requirements that at least 25% of the Authorized</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capital must be subscribed at the time of a company’s</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establishment, and all issued shares must be fully paid up</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before the Operation Permit is obtained. The Company Law</w:t>
      </w:r>
      <w:r w:rsidR="007165F7" w:rsidRPr="00D924AC">
        <w:rPr>
          <w:rFonts w:cs="UniversLTStd-Light"/>
          <w:color w:val="000000"/>
          <w:sz w:val="24"/>
          <w:szCs w:val="24"/>
          <w:lang w:val="id-ID"/>
        </w:rPr>
        <w:t xml:space="preserve"> stipulates </w:t>
      </w:r>
      <w:r w:rsidRPr="00D924AC">
        <w:rPr>
          <w:rFonts w:cs="UniversLTStd-Light"/>
          <w:color w:val="000000"/>
          <w:sz w:val="24"/>
          <w:szCs w:val="24"/>
          <w:lang w:val="id-ID"/>
        </w:rPr>
        <w:t>minimum authorized share capital to be</w:t>
      </w:r>
      <w:r w:rsidR="007165F7" w:rsidRPr="00D924AC">
        <w:rPr>
          <w:rFonts w:cs="UniversLTStd-Light"/>
          <w:color w:val="000000"/>
          <w:sz w:val="24"/>
          <w:szCs w:val="24"/>
          <w:lang w:val="id-ID"/>
        </w:rPr>
        <w:t xml:space="preserve"> </w:t>
      </w:r>
      <w:r w:rsidRPr="00D924AC">
        <w:rPr>
          <w:rFonts w:cs="UniversLTStd-Light"/>
          <w:color w:val="000000"/>
          <w:sz w:val="24"/>
          <w:szCs w:val="24"/>
          <w:lang w:val="id-ID"/>
        </w:rPr>
        <w:t>IDR 50 million, of which at least 25% must be issued and</w:t>
      </w:r>
    </w:p>
    <w:p w:rsidR="00C1344C" w:rsidRPr="00DC4BFC" w:rsidRDefault="00C1344C" w:rsidP="00C1344C">
      <w:pPr>
        <w:autoSpaceDE w:val="0"/>
        <w:autoSpaceDN w:val="0"/>
        <w:adjustRightInd w:val="0"/>
        <w:spacing w:after="0" w:line="240" w:lineRule="auto"/>
        <w:rPr>
          <w:rFonts w:cs="UniversLTStd-Light"/>
          <w:color w:val="000000"/>
          <w:sz w:val="24"/>
          <w:szCs w:val="24"/>
          <w:lang w:val="id-ID"/>
        </w:rPr>
      </w:pPr>
      <w:r w:rsidRPr="00D924AC">
        <w:rPr>
          <w:rFonts w:cs="UniversLTStd-Light"/>
          <w:color w:val="000000"/>
          <w:sz w:val="24"/>
          <w:szCs w:val="24"/>
          <w:lang w:val="id-ID"/>
        </w:rPr>
        <w:t>fully paid up.</w:t>
      </w:r>
      <w:r w:rsidR="007165F7" w:rsidRPr="00D924AC">
        <w:rPr>
          <w:rFonts w:cs="UniversLTStd-Light"/>
          <w:color w:val="000000"/>
          <w:sz w:val="24"/>
          <w:szCs w:val="24"/>
          <w:lang w:val="id-ID"/>
        </w:rPr>
        <w:t xml:space="preserve"> </w:t>
      </w:r>
      <w:r w:rsidRPr="00D924AC">
        <w:rPr>
          <w:rFonts w:cs="UniversLTStd-Light"/>
          <w:sz w:val="24"/>
          <w:szCs w:val="24"/>
          <w:lang w:val="id-ID"/>
        </w:rPr>
        <w:t>In practice, as a general guide BKPM has historically required</w:t>
      </w:r>
      <w:r w:rsidR="007165F7" w:rsidRPr="00D924AC">
        <w:rPr>
          <w:rFonts w:cs="UniversLTStd-Light"/>
          <w:color w:val="000000"/>
          <w:sz w:val="24"/>
          <w:szCs w:val="24"/>
          <w:lang w:val="id-ID"/>
        </w:rPr>
        <w:t xml:space="preserve"> </w:t>
      </w:r>
      <w:r w:rsidRPr="00D924AC">
        <w:rPr>
          <w:rFonts w:cs="UniversLTStd-Light"/>
          <w:sz w:val="24"/>
          <w:szCs w:val="24"/>
          <w:lang w:val="id-ID"/>
        </w:rPr>
        <w:t>share capital for a small to medium sized company engaged</w:t>
      </w:r>
      <w:r w:rsidR="007165F7" w:rsidRPr="00D924AC">
        <w:rPr>
          <w:rFonts w:cs="UniversLTStd-Light"/>
          <w:color w:val="000000"/>
          <w:sz w:val="24"/>
          <w:szCs w:val="24"/>
          <w:lang w:val="id-ID"/>
        </w:rPr>
        <w:t xml:space="preserve"> </w:t>
      </w:r>
      <w:r w:rsidRPr="00D924AC">
        <w:rPr>
          <w:rFonts w:cs="UniversLTStd-Light"/>
          <w:sz w:val="24"/>
          <w:szCs w:val="24"/>
          <w:lang w:val="id-ID"/>
        </w:rPr>
        <w:t>in trading activities, for example, to have share capital in a</w:t>
      </w:r>
      <w:r w:rsidR="00DC4BFC">
        <w:rPr>
          <w:rFonts w:cs="UniversLTStd-Light"/>
          <w:color w:val="000000"/>
          <w:sz w:val="24"/>
          <w:szCs w:val="24"/>
          <w:lang w:val="id-ID"/>
        </w:rPr>
        <w:t xml:space="preserve"> </w:t>
      </w:r>
      <w:r w:rsidRPr="00D924AC">
        <w:rPr>
          <w:rFonts w:cs="UniversLTStd-Light"/>
          <w:sz w:val="24"/>
          <w:szCs w:val="24"/>
          <w:lang w:val="id-ID"/>
        </w:rPr>
        <w:t>range of USD100,000. There are no formal thin capitalization</w:t>
      </w:r>
      <w:r w:rsidR="007165F7" w:rsidRPr="00D924AC">
        <w:rPr>
          <w:rFonts w:cs="UniversLTStd-Light"/>
          <w:sz w:val="24"/>
          <w:szCs w:val="24"/>
          <w:lang w:val="id-ID"/>
        </w:rPr>
        <w:t xml:space="preserve"> </w:t>
      </w:r>
      <w:r w:rsidRPr="00D924AC">
        <w:rPr>
          <w:rFonts w:cs="UniversLTStd-Light"/>
          <w:sz w:val="24"/>
          <w:szCs w:val="24"/>
          <w:lang w:val="id-ID"/>
        </w:rPr>
        <w:t>rules in Indonesia, however a “general rule of thumb” that</w:t>
      </w:r>
      <w:r w:rsidR="007165F7" w:rsidRPr="00D924AC">
        <w:rPr>
          <w:rFonts w:cs="UniversLTStd-Light"/>
          <w:sz w:val="24"/>
          <w:szCs w:val="24"/>
          <w:lang w:val="id-ID"/>
        </w:rPr>
        <w:t xml:space="preserve"> </w:t>
      </w:r>
      <w:r w:rsidRPr="00D924AC">
        <w:rPr>
          <w:rFonts w:cs="UniversLTStd-Light"/>
          <w:sz w:val="24"/>
          <w:szCs w:val="24"/>
          <w:lang w:val="id-ID"/>
        </w:rPr>
        <w:t>has been applied by BKPM is 1/3:equity and 2/3:debt. This</w:t>
      </w:r>
      <w:r w:rsidR="007165F7" w:rsidRPr="00D924AC">
        <w:rPr>
          <w:rFonts w:cs="UniversLTStd-Light"/>
          <w:sz w:val="24"/>
          <w:szCs w:val="24"/>
          <w:lang w:val="id-ID"/>
        </w:rPr>
        <w:t xml:space="preserve"> </w:t>
      </w:r>
      <w:r w:rsidRPr="00D924AC">
        <w:rPr>
          <w:rFonts w:cs="UniversLTStd-Light"/>
          <w:sz w:val="24"/>
          <w:szCs w:val="24"/>
          <w:lang w:val="id-ID"/>
        </w:rPr>
        <w:t>has varied depending on the nature of business and scale of</w:t>
      </w:r>
      <w:r w:rsidR="007165F7" w:rsidRPr="00D924AC">
        <w:rPr>
          <w:rFonts w:cs="UniversLTStd-Light"/>
          <w:sz w:val="24"/>
          <w:szCs w:val="24"/>
          <w:lang w:val="id-ID"/>
        </w:rPr>
        <w:t xml:space="preserve"> </w:t>
      </w:r>
      <w:r w:rsidRPr="00D924AC">
        <w:rPr>
          <w:rFonts w:cs="UniversLTStd-Light"/>
          <w:sz w:val="24"/>
          <w:szCs w:val="24"/>
          <w:lang w:val="id-ID"/>
        </w:rPr>
        <w:t>investment. Investors in the manufacturing sector typically</w:t>
      </w:r>
      <w:r w:rsidR="007165F7" w:rsidRPr="00D924AC">
        <w:rPr>
          <w:rFonts w:cs="UniversLTStd-Light"/>
          <w:sz w:val="24"/>
          <w:szCs w:val="24"/>
          <w:lang w:val="id-ID"/>
        </w:rPr>
        <w:t xml:space="preserve"> </w:t>
      </w:r>
      <w:r w:rsidRPr="00D924AC">
        <w:rPr>
          <w:rFonts w:cs="UniversLTStd-Light"/>
          <w:sz w:val="24"/>
          <w:szCs w:val="24"/>
          <w:lang w:val="id-ID"/>
        </w:rPr>
        <w:t>are expected to have a debt to equity ratio of 3:1 or less,</w:t>
      </w:r>
      <w:r w:rsidR="007165F7" w:rsidRPr="00D924AC">
        <w:rPr>
          <w:rFonts w:cs="UniversLTStd-Light"/>
          <w:sz w:val="24"/>
          <w:szCs w:val="24"/>
          <w:lang w:val="id-ID"/>
        </w:rPr>
        <w:t xml:space="preserve"> </w:t>
      </w:r>
      <w:r w:rsidRPr="00D924AC">
        <w:rPr>
          <w:rFonts w:cs="UniversLTStd-Light"/>
          <w:sz w:val="24"/>
          <w:szCs w:val="24"/>
          <w:lang w:val="id-ID"/>
        </w:rPr>
        <w:t>while those in the agricultural or mining sectors may have</w:t>
      </w:r>
      <w:r w:rsidR="007165F7" w:rsidRPr="00D924AC">
        <w:rPr>
          <w:rFonts w:cs="UniversLTStd-Light"/>
          <w:sz w:val="24"/>
          <w:szCs w:val="24"/>
          <w:lang w:val="id-ID"/>
        </w:rPr>
        <w:t xml:space="preserve"> </w:t>
      </w:r>
      <w:r w:rsidRPr="00D924AC">
        <w:rPr>
          <w:rFonts w:cs="UniversLTStd-Light"/>
          <w:sz w:val="24"/>
          <w:szCs w:val="24"/>
          <w:lang w:val="id-ID"/>
        </w:rPr>
        <w:t>ratios of 6:1 or greater. The expansion of existing facilities</w:t>
      </w:r>
      <w:r w:rsidR="007165F7" w:rsidRPr="00D924AC">
        <w:rPr>
          <w:rFonts w:cs="UniversLTStd-Light"/>
          <w:sz w:val="24"/>
          <w:szCs w:val="24"/>
          <w:lang w:val="id-ID"/>
        </w:rPr>
        <w:t xml:space="preserve"> </w:t>
      </w:r>
      <w:r w:rsidRPr="00D924AC">
        <w:rPr>
          <w:rFonts w:cs="UniversLTStd-Light"/>
          <w:sz w:val="24"/>
          <w:szCs w:val="24"/>
          <w:lang w:val="id-ID"/>
        </w:rPr>
        <w:t>funded with retained earnings, new equity or loan capital</w:t>
      </w:r>
      <w:r w:rsidR="00DC4BFC">
        <w:rPr>
          <w:rFonts w:cs="UniversLTStd-Light"/>
          <w:color w:val="000000"/>
          <w:sz w:val="24"/>
          <w:szCs w:val="24"/>
          <w:lang w:val="id-ID"/>
        </w:rPr>
        <w:t xml:space="preserve"> </w:t>
      </w:r>
      <w:r w:rsidRPr="00D924AC">
        <w:rPr>
          <w:rFonts w:cs="UniversLTStd-Light"/>
          <w:sz w:val="24"/>
          <w:szCs w:val="24"/>
          <w:lang w:val="id-ID"/>
        </w:rPr>
        <w:t>also requires approval by BKPM.</w:t>
      </w:r>
      <w:r w:rsidR="007165F7" w:rsidRPr="00D924AC">
        <w:rPr>
          <w:rFonts w:cs="UniversLTStd-Light"/>
          <w:sz w:val="24"/>
          <w:szCs w:val="24"/>
          <w:lang w:val="id-ID"/>
        </w:rPr>
        <w:t xml:space="preserve"> </w:t>
      </w:r>
      <w:r w:rsidRPr="00D924AC">
        <w:rPr>
          <w:rFonts w:cs="UniversLTStd-Light"/>
          <w:sz w:val="24"/>
          <w:szCs w:val="24"/>
          <w:lang w:val="id-ID"/>
        </w:rPr>
        <w:t>Incorporation is not finalized until MOLHR approval is</w:t>
      </w:r>
      <w:r w:rsidR="007165F7" w:rsidRPr="00D924AC">
        <w:rPr>
          <w:rFonts w:cs="UniversLTStd-Light"/>
          <w:sz w:val="24"/>
          <w:szCs w:val="24"/>
          <w:lang w:val="id-ID"/>
        </w:rPr>
        <w:t xml:space="preserve"> </w:t>
      </w:r>
      <w:r w:rsidRPr="00D924AC">
        <w:rPr>
          <w:rFonts w:cs="UniversLTStd-Light"/>
          <w:sz w:val="24"/>
          <w:szCs w:val="24"/>
          <w:lang w:val="id-ID"/>
        </w:rPr>
        <w:t>entered in the public register by the Court of Justice, and a</w:t>
      </w:r>
      <w:r w:rsidR="007165F7" w:rsidRPr="00D924AC">
        <w:rPr>
          <w:rFonts w:cs="UniversLTStd-Light"/>
          <w:sz w:val="24"/>
          <w:szCs w:val="24"/>
          <w:lang w:val="id-ID"/>
        </w:rPr>
        <w:t xml:space="preserve"> </w:t>
      </w:r>
      <w:r w:rsidRPr="00D924AC">
        <w:rPr>
          <w:rFonts w:cs="UniversLTStd-Light"/>
          <w:sz w:val="24"/>
          <w:szCs w:val="24"/>
          <w:lang w:val="id-ID"/>
        </w:rPr>
        <w:t>notice published in the State Gazette; this can take up to one</w:t>
      </w:r>
      <w:r w:rsidR="00DC4BFC">
        <w:rPr>
          <w:rFonts w:cs="UniversLTStd-Light"/>
          <w:color w:val="000000"/>
          <w:sz w:val="24"/>
          <w:szCs w:val="24"/>
          <w:lang w:val="id-ID"/>
        </w:rPr>
        <w:t xml:space="preserve"> </w:t>
      </w:r>
      <w:r w:rsidRPr="00D924AC">
        <w:rPr>
          <w:rFonts w:cs="UniversLTStd-Light"/>
          <w:sz w:val="24"/>
          <w:szCs w:val="24"/>
          <w:lang w:val="id-ID"/>
        </w:rPr>
        <w:t>year to happen, but will not impede a company’s ability to</w:t>
      </w:r>
      <w:r w:rsidR="007165F7" w:rsidRPr="00D924AC">
        <w:rPr>
          <w:rFonts w:cs="UniversLTStd-Light"/>
          <w:sz w:val="24"/>
          <w:szCs w:val="24"/>
          <w:lang w:val="id-ID"/>
        </w:rPr>
        <w:t xml:space="preserve"> </w:t>
      </w:r>
      <w:r w:rsidRPr="00D924AC">
        <w:rPr>
          <w:rFonts w:cs="UniversLTStd-Light"/>
          <w:sz w:val="24"/>
          <w:szCs w:val="24"/>
          <w:lang w:val="id-ID"/>
        </w:rPr>
        <w:t>commence and carry on normal business activity. Care must</w:t>
      </w:r>
      <w:r w:rsidR="007165F7" w:rsidRPr="00D924AC">
        <w:rPr>
          <w:rFonts w:cs="UniversLTStd-Light"/>
          <w:sz w:val="24"/>
          <w:szCs w:val="24"/>
          <w:lang w:val="id-ID"/>
        </w:rPr>
        <w:t xml:space="preserve"> </w:t>
      </w:r>
      <w:r w:rsidRPr="00D924AC">
        <w:rPr>
          <w:rFonts w:cs="UniversLTStd-Light"/>
          <w:sz w:val="24"/>
          <w:szCs w:val="24"/>
          <w:lang w:val="id-ID"/>
        </w:rPr>
        <w:t>be taken during this establishment phase, as the directors</w:t>
      </w:r>
      <w:r w:rsidR="007165F7" w:rsidRPr="00D924AC">
        <w:rPr>
          <w:rFonts w:cs="UniversLTStd-Light"/>
          <w:sz w:val="24"/>
          <w:szCs w:val="24"/>
          <w:lang w:val="id-ID"/>
        </w:rPr>
        <w:t xml:space="preserve"> </w:t>
      </w:r>
      <w:r w:rsidRPr="00D924AC">
        <w:rPr>
          <w:rFonts w:cs="UniversLTStd-Light"/>
          <w:sz w:val="24"/>
          <w:szCs w:val="24"/>
          <w:lang w:val="id-ID"/>
        </w:rPr>
        <w:t>will be jointly and severally liable on a personal basis for their</w:t>
      </w:r>
      <w:r w:rsidR="007165F7" w:rsidRPr="00D924AC">
        <w:rPr>
          <w:rFonts w:cs="UniversLTStd-Light"/>
          <w:sz w:val="24"/>
          <w:szCs w:val="24"/>
          <w:lang w:val="id-ID"/>
        </w:rPr>
        <w:t xml:space="preserve"> </w:t>
      </w:r>
      <w:r w:rsidRPr="00D924AC">
        <w:rPr>
          <w:rFonts w:cs="UniversLTStd-Light"/>
          <w:sz w:val="24"/>
          <w:szCs w:val="24"/>
          <w:lang w:val="id-ID"/>
        </w:rPr>
        <w:t>dealings with third parties.</w:t>
      </w:r>
      <w:r w:rsidR="007165F7" w:rsidRPr="00D924AC">
        <w:rPr>
          <w:rFonts w:cs="UniversLTStd-Light"/>
          <w:sz w:val="24"/>
          <w:szCs w:val="24"/>
          <w:lang w:val="id-ID"/>
        </w:rPr>
        <w:t xml:space="preserve"> </w:t>
      </w:r>
      <w:r w:rsidRPr="00D924AC">
        <w:rPr>
          <w:rFonts w:cs="UniversLTStd-Light"/>
          <w:sz w:val="24"/>
          <w:szCs w:val="24"/>
          <w:lang w:val="id-ID"/>
        </w:rPr>
        <w:t>The Deed of Establishment can be drafted by a lawyer or</w:t>
      </w:r>
      <w:r w:rsidR="007165F7" w:rsidRPr="00D924AC">
        <w:rPr>
          <w:rFonts w:cs="UniversLTStd-Light"/>
          <w:sz w:val="24"/>
          <w:szCs w:val="24"/>
          <w:lang w:val="id-ID"/>
        </w:rPr>
        <w:t xml:space="preserve"> </w:t>
      </w:r>
      <w:r w:rsidRPr="00D924AC">
        <w:rPr>
          <w:rFonts w:cs="UniversLTStd-Light"/>
          <w:sz w:val="24"/>
          <w:szCs w:val="24"/>
          <w:lang w:val="id-ID"/>
        </w:rPr>
        <w:t>a notary, and a notary public will attend to the requisite</w:t>
      </w:r>
      <w:r w:rsidR="007165F7" w:rsidRPr="00D924AC">
        <w:rPr>
          <w:rFonts w:cs="UniversLTStd-Light"/>
          <w:sz w:val="24"/>
          <w:szCs w:val="24"/>
          <w:lang w:val="id-ID"/>
        </w:rPr>
        <w:t xml:space="preserve"> </w:t>
      </w:r>
      <w:r w:rsidRPr="00D924AC">
        <w:rPr>
          <w:rFonts w:cs="UniversLTStd-Light"/>
          <w:sz w:val="24"/>
          <w:szCs w:val="24"/>
          <w:lang w:val="id-ID"/>
        </w:rPr>
        <w:t>approvals and registrations.</w:t>
      </w:r>
    </w:p>
    <w:p w:rsidR="00C1344C" w:rsidRPr="00DC4BFC" w:rsidRDefault="00C1344C" w:rsidP="00C1344C">
      <w:pPr>
        <w:autoSpaceDE w:val="0"/>
        <w:autoSpaceDN w:val="0"/>
        <w:adjustRightInd w:val="0"/>
        <w:spacing w:after="0" w:line="240" w:lineRule="auto"/>
        <w:rPr>
          <w:rFonts w:cs="UniversLTStd-LightObl"/>
          <w:i/>
          <w:iCs/>
          <w:sz w:val="24"/>
          <w:szCs w:val="24"/>
          <w:lang w:val="id-ID"/>
        </w:rPr>
      </w:pPr>
      <w:r w:rsidRPr="00D924AC">
        <w:rPr>
          <w:rFonts w:cs="UniversLTStd-LightObl"/>
          <w:i/>
          <w:iCs/>
          <w:sz w:val="24"/>
          <w:szCs w:val="24"/>
          <w:lang w:val="id-ID"/>
        </w:rPr>
        <w:t>BKPM Reg No. 5/2013: New Investment Rules</w:t>
      </w:r>
      <w:r w:rsidR="007165F7" w:rsidRPr="00D924AC">
        <w:rPr>
          <w:rFonts w:cs="UniversLTStd-LightObl"/>
          <w:i/>
          <w:iCs/>
          <w:sz w:val="24"/>
          <w:szCs w:val="24"/>
          <w:lang w:val="id-ID"/>
        </w:rPr>
        <w:t xml:space="preserve"> </w:t>
      </w:r>
      <w:r w:rsidRPr="00D924AC">
        <w:rPr>
          <w:rFonts w:cs="UniversLTStd-Light"/>
          <w:sz w:val="24"/>
          <w:szCs w:val="24"/>
          <w:lang w:val="id-ID"/>
        </w:rPr>
        <w:t>BKPM introduced new investment rules through Regulation</w:t>
      </w:r>
      <w:r w:rsidR="00DC4BFC">
        <w:rPr>
          <w:rFonts w:cs="UniversLTStd-LightObl"/>
          <w:i/>
          <w:iCs/>
          <w:sz w:val="24"/>
          <w:szCs w:val="24"/>
          <w:lang w:val="id-ID"/>
        </w:rPr>
        <w:t xml:space="preserve"> </w:t>
      </w:r>
      <w:r w:rsidRPr="00D924AC">
        <w:rPr>
          <w:rFonts w:cs="UniversLTStd-Light"/>
          <w:sz w:val="24"/>
          <w:szCs w:val="24"/>
          <w:lang w:val="id-ID"/>
        </w:rPr>
        <w:t>No. 5 of 2013 which became effective 27 May 2013. There</w:t>
      </w:r>
      <w:r w:rsidR="007165F7" w:rsidRPr="00D924AC">
        <w:rPr>
          <w:rFonts w:cs="UniversLTStd-Light"/>
          <w:sz w:val="24"/>
          <w:szCs w:val="24"/>
          <w:lang w:val="id-ID"/>
        </w:rPr>
        <w:t xml:space="preserve"> </w:t>
      </w:r>
      <w:r w:rsidRPr="00D924AC">
        <w:rPr>
          <w:rFonts w:cs="UniversLTStd-Light"/>
          <w:sz w:val="24"/>
          <w:szCs w:val="24"/>
          <w:lang w:val="id-ID"/>
        </w:rPr>
        <w:t>are new capital investment registration requirements</w:t>
      </w:r>
      <w:r w:rsidR="007165F7" w:rsidRPr="00D924AC">
        <w:rPr>
          <w:rFonts w:cs="UniversLTStd-Light"/>
          <w:sz w:val="24"/>
          <w:szCs w:val="24"/>
          <w:lang w:val="id-ID"/>
        </w:rPr>
        <w:t xml:space="preserve"> </w:t>
      </w:r>
      <w:r w:rsidRPr="00D924AC">
        <w:rPr>
          <w:rFonts w:cs="UniversLTStd-Light"/>
          <w:sz w:val="24"/>
          <w:szCs w:val="24"/>
          <w:lang w:val="id-ID"/>
        </w:rPr>
        <w:t>and procedures but foremost a formalizing of minimum</w:t>
      </w:r>
      <w:r w:rsidR="007165F7" w:rsidRPr="00D924AC">
        <w:rPr>
          <w:rFonts w:cs="UniversLTStd-Light"/>
          <w:sz w:val="24"/>
          <w:szCs w:val="24"/>
          <w:lang w:val="id-ID"/>
        </w:rPr>
        <w:t xml:space="preserve"> </w:t>
      </w:r>
      <w:r w:rsidRPr="00D924AC">
        <w:rPr>
          <w:rFonts w:cs="UniversLTStd-Light"/>
          <w:sz w:val="24"/>
          <w:szCs w:val="24"/>
          <w:lang w:val="id-ID"/>
        </w:rPr>
        <w:t>investment and the above “rules thumb” adopted by BKPM</w:t>
      </w:r>
      <w:r w:rsidR="007165F7" w:rsidRPr="00D924AC">
        <w:rPr>
          <w:rFonts w:cs="UniversLTStd-Light"/>
          <w:sz w:val="24"/>
          <w:szCs w:val="24"/>
          <w:lang w:val="id-ID"/>
        </w:rPr>
        <w:t xml:space="preserve"> </w:t>
      </w:r>
      <w:r w:rsidRPr="00D924AC">
        <w:rPr>
          <w:rFonts w:cs="UniversLTStd-Light"/>
          <w:sz w:val="24"/>
          <w:szCs w:val="24"/>
          <w:lang w:val="id-ID"/>
        </w:rPr>
        <w:t>not specifically reflected in previous BKPM Regulations:</w:t>
      </w:r>
    </w:p>
    <w:p w:rsidR="006C14DE" w:rsidRDefault="00C1344C" w:rsidP="00C1344C">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Article 22 expressly stipulates minimum capital</w:t>
      </w:r>
      <w:r w:rsidR="007165F7" w:rsidRPr="00D924AC">
        <w:rPr>
          <w:rFonts w:cs="UniversLTStd-Light"/>
          <w:sz w:val="24"/>
          <w:szCs w:val="24"/>
          <w:lang w:val="id-ID"/>
        </w:rPr>
        <w:t xml:space="preserve"> </w:t>
      </w:r>
      <w:r w:rsidRPr="00D924AC">
        <w:rPr>
          <w:rFonts w:cs="UniversLTStd-Light"/>
          <w:sz w:val="24"/>
          <w:szCs w:val="24"/>
          <w:lang w:val="id-ID"/>
        </w:rPr>
        <w:t xml:space="preserve">investment thresholds for PMA (more than </w:t>
      </w:r>
    </w:p>
    <w:p w:rsidR="00C1344C" w:rsidRPr="00D924AC" w:rsidRDefault="006C14DE" w:rsidP="00C1344C">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C1344C" w:rsidRPr="00D924AC">
        <w:rPr>
          <w:rFonts w:cs="UniversLTStd-Light"/>
          <w:sz w:val="24"/>
          <w:szCs w:val="24"/>
          <w:lang w:val="id-ID"/>
        </w:rPr>
        <w:t>IDR10 billion)</w:t>
      </w:r>
      <w:r>
        <w:rPr>
          <w:rFonts w:cs="UniversLTStd-Light"/>
          <w:sz w:val="24"/>
          <w:szCs w:val="24"/>
          <w:lang w:val="id-ID"/>
        </w:rPr>
        <w:t xml:space="preserve"> </w:t>
      </w:r>
      <w:r w:rsidR="00C1344C" w:rsidRPr="00D924AC">
        <w:rPr>
          <w:rFonts w:cs="UniversLTStd-Light"/>
          <w:sz w:val="24"/>
          <w:szCs w:val="24"/>
          <w:lang w:val="id-ID"/>
        </w:rPr>
        <w:t>and PMDN (IDR500 million) Companies</w:t>
      </w:r>
    </w:p>
    <w:p w:rsidR="00C1344C" w:rsidRPr="00D924AC" w:rsidRDefault="00C1344C" w:rsidP="00C1344C">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For PMA Companies:</w:t>
      </w:r>
    </w:p>
    <w:p w:rsidR="006C14DE" w:rsidRDefault="007165F7" w:rsidP="00C1344C">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C1344C" w:rsidRPr="00D924AC">
        <w:rPr>
          <w:rFonts w:cs="UniversLTStd-Light"/>
          <w:sz w:val="24"/>
          <w:szCs w:val="24"/>
          <w:lang w:val="id-ID"/>
        </w:rPr>
        <w:t xml:space="preserve">- Minimum paid-up capital is IDRR2.5 billion (asindicated, informal BKPM policy has been </w:t>
      </w:r>
    </w:p>
    <w:p w:rsidR="00C1344C" w:rsidRPr="00D924AC" w:rsidRDefault="006C14DE" w:rsidP="00C1344C">
      <w:pPr>
        <w:autoSpaceDE w:val="0"/>
        <w:autoSpaceDN w:val="0"/>
        <w:adjustRightInd w:val="0"/>
        <w:spacing w:after="0" w:line="240" w:lineRule="auto"/>
        <w:rPr>
          <w:rFonts w:cs="UniversLTStd-Light"/>
          <w:sz w:val="24"/>
          <w:szCs w:val="24"/>
          <w:lang w:val="id-ID"/>
        </w:rPr>
      </w:pPr>
      <w:r>
        <w:rPr>
          <w:rFonts w:cs="UniversLTStd-Light"/>
          <w:sz w:val="24"/>
          <w:szCs w:val="24"/>
          <w:lang w:val="id-ID"/>
        </w:rPr>
        <w:t xml:space="preserve">    </w:t>
      </w:r>
      <w:r w:rsidR="00C1344C" w:rsidRPr="00D924AC">
        <w:rPr>
          <w:rFonts w:cs="UniversLTStd-Light"/>
          <w:sz w:val="24"/>
          <w:szCs w:val="24"/>
          <w:lang w:val="id-ID"/>
        </w:rPr>
        <w:t>1:3 Equity/</w:t>
      </w:r>
      <w:r w:rsidR="007165F7" w:rsidRPr="00D924AC">
        <w:rPr>
          <w:rFonts w:cs="UniversLTStd-Light"/>
          <w:sz w:val="24"/>
          <w:szCs w:val="24"/>
          <w:lang w:val="id-ID"/>
        </w:rPr>
        <w:t xml:space="preserve"> </w:t>
      </w:r>
      <w:r w:rsidR="00C1344C" w:rsidRPr="00D924AC">
        <w:rPr>
          <w:rFonts w:cs="UniversLTStd-Light"/>
          <w:sz w:val="24"/>
          <w:szCs w:val="24"/>
          <w:lang w:val="id-ID"/>
        </w:rPr>
        <w:t>Debt ratio of total Authorized Capital)</w:t>
      </w:r>
    </w:p>
    <w:p w:rsidR="00DC4BFC" w:rsidRDefault="007165F7" w:rsidP="00C1344C">
      <w:pPr>
        <w:autoSpaceDE w:val="0"/>
        <w:autoSpaceDN w:val="0"/>
        <w:adjustRightInd w:val="0"/>
        <w:spacing w:after="0" w:line="240" w:lineRule="auto"/>
        <w:rPr>
          <w:rFonts w:cs="UniversLTStd-Light"/>
          <w:sz w:val="24"/>
          <w:szCs w:val="24"/>
          <w:lang w:val="id-ID"/>
        </w:rPr>
      </w:pPr>
      <w:r w:rsidRPr="00D924AC">
        <w:rPr>
          <w:rFonts w:cs="UniversLTStd-Light"/>
          <w:sz w:val="24"/>
          <w:szCs w:val="24"/>
          <w:lang w:val="id-ID"/>
        </w:rPr>
        <w:t xml:space="preserve">  </w:t>
      </w:r>
      <w:r w:rsidR="00C1344C" w:rsidRPr="00D924AC">
        <w:rPr>
          <w:rFonts w:cs="UniversLTStd-Light"/>
          <w:sz w:val="24"/>
          <w:szCs w:val="24"/>
          <w:lang w:val="id-ID"/>
        </w:rPr>
        <w:t>- Shareholder equity is (more than) IDR10 million.</w:t>
      </w:r>
    </w:p>
    <w:p w:rsidR="00EE1E60" w:rsidRDefault="00EE1E60" w:rsidP="00C1344C">
      <w:pPr>
        <w:autoSpaceDE w:val="0"/>
        <w:autoSpaceDN w:val="0"/>
        <w:adjustRightInd w:val="0"/>
        <w:spacing w:after="0" w:line="240" w:lineRule="auto"/>
        <w:rPr>
          <w:rFonts w:cs="UniversLTStd-Light"/>
          <w:color w:val="7030A0"/>
          <w:sz w:val="24"/>
          <w:szCs w:val="24"/>
          <w:lang w:val="id-ID"/>
        </w:rPr>
      </w:pPr>
    </w:p>
    <w:p w:rsidR="00DC4BFC" w:rsidRPr="00257D54" w:rsidRDefault="00DC4BFC" w:rsidP="00C1344C">
      <w:pPr>
        <w:autoSpaceDE w:val="0"/>
        <w:autoSpaceDN w:val="0"/>
        <w:adjustRightInd w:val="0"/>
        <w:spacing w:after="0" w:line="240" w:lineRule="auto"/>
        <w:rPr>
          <w:rFonts w:cs="UniversLTStd-Light"/>
          <w:sz w:val="24"/>
          <w:szCs w:val="24"/>
          <w:lang w:val="id-ID"/>
        </w:rPr>
      </w:pPr>
      <w:r w:rsidRPr="00257D54">
        <w:rPr>
          <w:rFonts w:cs="UniversLTStd-Light"/>
          <w:sz w:val="24"/>
          <w:szCs w:val="24"/>
          <w:lang w:val="id-ID"/>
        </w:rPr>
        <w:t>Note: PMA : Penanaman modal Asing (Foreign Investment Company)</w:t>
      </w:r>
    </w:p>
    <w:p w:rsidR="00DC4BFC" w:rsidRPr="00257D54" w:rsidRDefault="00DC4BFC" w:rsidP="00C1344C">
      <w:pPr>
        <w:autoSpaceDE w:val="0"/>
        <w:autoSpaceDN w:val="0"/>
        <w:adjustRightInd w:val="0"/>
        <w:spacing w:after="0" w:line="240" w:lineRule="auto"/>
        <w:rPr>
          <w:rFonts w:cs="UniversLTStd-Light"/>
          <w:sz w:val="24"/>
          <w:szCs w:val="24"/>
          <w:lang w:val="id-ID"/>
        </w:rPr>
      </w:pPr>
      <w:r w:rsidRPr="00257D54">
        <w:rPr>
          <w:rFonts w:cs="UniversLTStd-Light"/>
          <w:sz w:val="24"/>
          <w:szCs w:val="24"/>
          <w:lang w:val="id-ID"/>
        </w:rPr>
        <w:t xml:space="preserve">           PMDN : Penanaman Modal Dalam Negeri (Diomestic investment Company))</w:t>
      </w:r>
    </w:p>
    <w:p w:rsidR="00DC4BFC" w:rsidRPr="00257D54" w:rsidRDefault="00DC4BFC" w:rsidP="00DC4BFC">
      <w:pPr>
        <w:autoSpaceDE w:val="0"/>
        <w:autoSpaceDN w:val="0"/>
        <w:adjustRightInd w:val="0"/>
        <w:spacing w:after="0" w:line="240" w:lineRule="auto"/>
        <w:rPr>
          <w:rFonts w:cs="UniversLTStd"/>
          <w:sz w:val="24"/>
          <w:szCs w:val="24"/>
          <w:lang w:val="id-ID"/>
        </w:rPr>
      </w:pPr>
      <w:r w:rsidRPr="00257D54">
        <w:rPr>
          <w:rFonts w:cs="UniversLTStd-Light"/>
          <w:sz w:val="24"/>
          <w:szCs w:val="24"/>
          <w:lang w:val="id-ID"/>
        </w:rPr>
        <w:t xml:space="preserve">           BKPM : Badan Koordinasi Penanaman Modal</w:t>
      </w:r>
      <w:r w:rsidRPr="00257D54">
        <w:rPr>
          <w:rFonts w:cs="UniversLTStd"/>
          <w:sz w:val="24"/>
          <w:szCs w:val="24"/>
          <w:lang w:val="id-ID"/>
        </w:rPr>
        <w:t xml:space="preserve"> (The Investment Coordinating Board of  </w:t>
      </w:r>
    </w:p>
    <w:p w:rsidR="00495399" w:rsidRDefault="00DC4BFC" w:rsidP="00C1344C">
      <w:pPr>
        <w:autoSpaceDE w:val="0"/>
        <w:autoSpaceDN w:val="0"/>
        <w:adjustRightInd w:val="0"/>
        <w:spacing w:after="0" w:line="240" w:lineRule="auto"/>
        <w:rPr>
          <w:rFonts w:cs="UniversLTStd-Light"/>
          <w:sz w:val="24"/>
          <w:szCs w:val="24"/>
          <w:lang w:val="id-ID"/>
        </w:rPr>
      </w:pPr>
      <w:r w:rsidRPr="00257D54">
        <w:rPr>
          <w:rFonts w:cs="UniversLTStd"/>
          <w:sz w:val="24"/>
          <w:szCs w:val="24"/>
          <w:lang w:val="id-ID"/>
        </w:rPr>
        <w:t xml:space="preserve">                        The Repulic of Indonesia</w:t>
      </w:r>
    </w:p>
    <w:p w:rsidR="00495399" w:rsidRDefault="00495399" w:rsidP="00C1344C">
      <w:pPr>
        <w:autoSpaceDE w:val="0"/>
        <w:autoSpaceDN w:val="0"/>
        <w:adjustRightInd w:val="0"/>
        <w:spacing w:after="0" w:line="240" w:lineRule="auto"/>
        <w:rPr>
          <w:rFonts w:cs="UniversLTStd-Light"/>
          <w:sz w:val="24"/>
          <w:szCs w:val="24"/>
          <w:lang w:val="id-ID"/>
        </w:rPr>
      </w:pPr>
    </w:p>
    <w:p w:rsidR="00DC4BFC" w:rsidRDefault="00495399" w:rsidP="00495399">
      <w:pPr>
        <w:autoSpaceDE w:val="0"/>
        <w:autoSpaceDN w:val="0"/>
        <w:adjustRightInd w:val="0"/>
        <w:spacing w:after="0" w:line="240" w:lineRule="auto"/>
        <w:rPr>
          <w:rFonts w:cs="UniversLTStd"/>
          <w:color w:val="024088"/>
          <w:sz w:val="24"/>
          <w:szCs w:val="24"/>
          <w:lang w:val="id-ID"/>
        </w:rPr>
      </w:pPr>
      <w:r w:rsidRPr="00495399">
        <w:rPr>
          <w:rFonts w:cs="UniversLTStd"/>
          <w:color w:val="024088"/>
          <w:sz w:val="24"/>
          <w:szCs w:val="24"/>
          <w:lang w:val="id-ID"/>
        </w:rPr>
        <w:t xml:space="preserve">Source : </w:t>
      </w:r>
      <w:r w:rsidR="00DC4BFC">
        <w:rPr>
          <w:rFonts w:cs="UniversLTStd"/>
          <w:color w:val="024088"/>
          <w:sz w:val="24"/>
          <w:szCs w:val="24"/>
          <w:lang w:val="id-ID"/>
        </w:rPr>
        <w:t xml:space="preserve">1. </w:t>
      </w:r>
      <w:r w:rsidRPr="00495399">
        <w:rPr>
          <w:rFonts w:cs="UniversLTStd"/>
          <w:color w:val="024088"/>
          <w:sz w:val="24"/>
          <w:szCs w:val="24"/>
          <w:lang w:val="id-ID"/>
        </w:rPr>
        <w:t xml:space="preserve">The Investment Coordinating Board of the Republic of Indonesia </w:t>
      </w:r>
      <w:r w:rsidR="00DC4BFC">
        <w:rPr>
          <w:rFonts w:cs="UniversLTStd"/>
          <w:color w:val="024088"/>
          <w:sz w:val="24"/>
          <w:szCs w:val="24"/>
          <w:lang w:val="id-ID"/>
        </w:rPr>
        <w:t xml:space="preserve">2017 (BKPM in </w:t>
      </w:r>
    </w:p>
    <w:p w:rsidR="00495399" w:rsidRDefault="00DC4BFC" w:rsidP="00495399">
      <w:pPr>
        <w:autoSpaceDE w:val="0"/>
        <w:autoSpaceDN w:val="0"/>
        <w:adjustRightInd w:val="0"/>
        <w:spacing w:after="0" w:line="240" w:lineRule="auto"/>
        <w:rPr>
          <w:rFonts w:cs="UniversLTStd"/>
          <w:color w:val="024088"/>
          <w:sz w:val="24"/>
          <w:szCs w:val="24"/>
          <w:lang w:val="id-ID"/>
        </w:rPr>
      </w:pPr>
      <w:r>
        <w:rPr>
          <w:rFonts w:cs="UniversLTStd"/>
          <w:color w:val="024088"/>
          <w:sz w:val="24"/>
          <w:szCs w:val="24"/>
          <w:lang w:val="id-ID"/>
        </w:rPr>
        <w:t xml:space="preserve">                    Bahasa)</w:t>
      </w:r>
    </w:p>
    <w:p w:rsidR="00DC4BFC" w:rsidRDefault="00DC4BFC" w:rsidP="00495399">
      <w:pPr>
        <w:autoSpaceDE w:val="0"/>
        <w:autoSpaceDN w:val="0"/>
        <w:adjustRightInd w:val="0"/>
        <w:spacing w:after="0" w:line="240" w:lineRule="auto"/>
        <w:rPr>
          <w:rFonts w:cs="UniversLTStd"/>
          <w:color w:val="024088"/>
          <w:sz w:val="24"/>
          <w:szCs w:val="24"/>
          <w:lang w:val="id-ID"/>
        </w:rPr>
      </w:pPr>
      <w:r>
        <w:rPr>
          <w:rFonts w:cs="UniversLTStd"/>
          <w:color w:val="024088"/>
          <w:sz w:val="24"/>
          <w:szCs w:val="24"/>
          <w:lang w:val="id-ID"/>
        </w:rPr>
        <w:t xml:space="preserve">                2. Ministry of Marine Affairs and Fisheries of Indonesia 2017.</w:t>
      </w:r>
    </w:p>
    <w:p w:rsidR="00FB3D2D" w:rsidRDefault="00FB3D2D" w:rsidP="00495399">
      <w:pPr>
        <w:autoSpaceDE w:val="0"/>
        <w:autoSpaceDN w:val="0"/>
        <w:adjustRightInd w:val="0"/>
        <w:spacing w:after="0" w:line="240" w:lineRule="auto"/>
        <w:rPr>
          <w:rFonts w:cs="UniversLTStd"/>
          <w:color w:val="024088"/>
          <w:sz w:val="24"/>
          <w:szCs w:val="24"/>
          <w:lang w:val="id-ID"/>
        </w:rPr>
      </w:pPr>
    </w:p>
    <w:p w:rsidR="00495399" w:rsidRPr="00257D54" w:rsidRDefault="00FB3D2D" w:rsidP="00C1344C">
      <w:pPr>
        <w:autoSpaceDE w:val="0"/>
        <w:autoSpaceDN w:val="0"/>
        <w:adjustRightInd w:val="0"/>
        <w:spacing w:after="0" w:line="240" w:lineRule="auto"/>
        <w:rPr>
          <w:rFonts w:cs="UniversLTStd"/>
          <w:b/>
          <w:color w:val="943634" w:themeColor="accent2" w:themeShade="BF"/>
          <w:sz w:val="24"/>
          <w:szCs w:val="24"/>
          <w:lang w:val="id-ID"/>
        </w:rPr>
      </w:pPr>
      <w:r w:rsidRPr="00257D54">
        <w:rPr>
          <w:rFonts w:cs="UniversLTStd"/>
          <w:b/>
          <w:color w:val="943634" w:themeColor="accent2" w:themeShade="BF"/>
          <w:sz w:val="24"/>
          <w:szCs w:val="24"/>
          <w:lang w:val="id-ID"/>
        </w:rPr>
        <w:t>Summarized by : Ketut Sugama PhD (Research Center for Aquaculture-Indonesi</w:t>
      </w:r>
      <w:r w:rsidR="008337EA">
        <w:rPr>
          <w:rFonts w:cs="UniversLTStd"/>
          <w:b/>
          <w:color w:val="943634" w:themeColor="accent2" w:themeShade="BF"/>
          <w:sz w:val="24"/>
          <w:szCs w:val="24"/>
          <w:lang w:val="id-ID"/>
        </w:rPr>
        <w:t>a</w:t>
      </w:r>
    </w:p>
    <w:sectPr w:rsidR="00495399" w:rsidRPr="00257D54" w:rsidSect="0013173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LTStd-Bold">
    <w:panose1 w:val="00000000000000000000"/>
    <w:charset w:val="00"/>
    <w:family w:val="swiss"/>
    <w:notTrueType/>
    <w:pitch w:val="default"/>
    <w:sig w:usb0="00000003" w:usb1="00000000" w:usb2="00000000" w:usb3="00000000" w:csb0="00000001" w:csb1="00000000"/>
  </w:font>
  <w:font w:name="UniversLTStd-Light">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UniversLTStd">
    <w:panose1 w:val="00000000000000000000"/>
    <w:charset w:val="00"/>
    <w:family w:val="swiss"/>
    <w:notTrueType/>
    <w:pitch w:val="default"/>
    <w:sig w:usb0="00000003" w:usb1="00000000" w:usb2="00000000" w:usb3="00000000" w:csb0="00000001" w:csb1="00000000"/>
  </w:font>
  <w:font w:name="UniversLTStd-LightOb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F42359"/>
    <w:multiLevelType w:val="hybridMultilevel"/>
    <w:tmpl w:val="EB7EF024"/>
    <w:lvl w:ilvl="0" w:tplc="118802F6">
      <w:start w:val="1"/>
      <w:numFmt w:val="decimal"/>
      <w:lvlText w:val="(%1-"/>
      <w:lvlJc w:val="left"/>
      <w:pPr>
        <w:ind w:left="510" w:hanging="360"/>
      </w:pPr>
      <w:rPr>
        <w:rFonts w:hint="default"/>
      </w:rPr>
    </w:lvl>
    <w:lvl w:ilvl="1" w:tplc="04210019" w:tentative="1">
      <w:start w:val="1"/>
      <w:numFmt w:val="lowerLetter"/>
      <w:lvlText w:val="%2."/>
      <w:lvlJc w:val="left"/>
      <w:pPr>
        <w:ind w:left="1230" w:hanging="360"/>
      </w:pPr>
    </w:lvl>
    <w:lvl w:ilvl="2" w:tplc="0421001B" w:tentative="1">
      <w:start w:val="1"/>
      <w:numFmt w:val="lowerRoman"/>
      <w:lvlText w:val="%3."/>
      <w:lvlJc w:val="right"/>
      <w:pPr>
        <w:ind w:left="1950" w:hanging="180"/>
      </w:pPr>
    </w:lvl>
    <w:lvl w:ilvl="3" w:tplc="0421000F" w:tentative="1">
      <w:start w:val="1"/>
      <w:numFmt w:val="decimal"/>
      <w:lvlText w:val="%4."/>
      <w:lvlJc w:val="left"/>
      <w:pPr>
        <w:ind w:left="2670" w:hanging="360"/>
      </w:pPr>
    </w:lvl>
    <w:lvl w:ilvl="4" w:tplc="04210019" w:tentative="1">
      <w:start w:val="1"/>
      <w:numFmt w:val="lowerLetter"/>
      <w:lvlText w:val="%5."/>
      <w:lvlJc w:val="left"/>
      <w:pPr>
        <w:ind w:left="3390" w:hanging="360"/>
      </w:pPr>
    </w:lvl>
    <w:lvl w:ilvl="5" w:tplc="0421001B" w:tentative="1">
      <w:start w:val="1"/>
      <w:numFmt w:val="lowerRoman"/>
      <w:lvlText w:val="%6."/>
      <w:lvlJc w:val="right"/>
      <w:pPr>
        <w:ind w:left="4110" w:hanging="180"/>
      </w:pPr>
    </w:lvl>
    <w:lvl w:ilvl="6" w:tplc="0421000F" w:tentative="1">
      <w:start w:val="1"/>
      <w:numFmt w:val="decimal"/>
      <w:lvlText w:val="%7."/>
      <w:lvlJc w:val="left"/>
      <w:pPr>
        <w:ind w:left="4830" w:hanging="360"/>
      </w:pPr>
    </w:lvl>
    <w:lvl w:ilvl="7" w:tplc="04210019" w:tentative="1">
      <w:start w:val="1"/>
      <w:numFmt w:val="lowerLetter"/>
      <w:lvlText w:val="%8."/>
      <w:lvlJc w:val="left"/>
      <w:pPr>
        <w:ind w:left="5550" w:hanging="360"/>
      </w:pPr>
    </w:lvl>
    <w:lvl w:ilvl="8" w:tplc="0421001B" w:tentative="1">
      <w:start w:val="1"/>
      <w:numFmt w:val="lowerRoman"/>
      <w:lvlText w:val="%9."/>
      <w:lvlJc w:val="right"/>
      <w:pPr>
        <w:ind w:left="627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spelling="clean" w:grammar="clean"/>
  <w:defaultTabStop w:val="720"/>
  <w:characterSpacingControl w:val="doNotCompress"/>
  <w:savePreviewPicture/>
  <w:compat/>
  <w:rsids>
    <w:rsidRoot w:val="009E2A30"/>
    <w:rsid w:val="0013173C"/>
    <w:rsid w:val="00257D54"/>
    <w:rsid w:val="002B0E9C"/>
    <w:rsid w:val="002D1749"/>
    <w:rsid w:val="00317526"/>
    <w:rsid w:val="00423105"/>
    <w:rsid w:val="00495399"/>
    <w:rsid w:val="00513B7C"/>
    <w:rsid w:val="00521A07"/>
    <w:rsid w:val="005A1EEB"/>
    <w:rsid w:val="006C14DE"/>
    <w:rsid w:val="007165F7"/>
    <w:rsid w:val="008337EA"/>
    <w:rsid w:val="008606C9"/>
    <w:rsid w:val="008D4548"/>
    <w:rsid w:val="009A5D17"/>
    <w:rsid w:val="009B57F5"/>
    <w:rsid w:val="009E2A30"/>
    <w:rsid w:val="00A30F14"/>
    <w:rsid w:val="00A71347"/>
    <w:rsid w:val="00C00F7E"/>
    <w:rsid w:val="00C1344C"/>
    <w:rsid w:val="00D04E17"/>
    <w:rsid w:val="00D924AC"/>
    <w:rsid w:val="00DC4BFC"/>
    <w:rsid w:val="00E96256"/>
    <w:rsid w:val="00EC51FA"/>
    <w:rsid w:val="00EE1E60"/>
    <w:rsid w:val="00F37EFF"/>
    <w:rsid w:val="00FB3D2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73C"/>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1347"/>
    <w:pPr>
      <w:ind w:left="720"/>
      <w:contextualSpacing/>
    </w:pPr>
  </w:style>
</w:styles>
</file>

<file path=word/webSettings.xml><?xml version="1.0" encoding="utf-8"?>
<w:webSettings xmlns:r="http://schemas.openxmlformats.org/officeDocument/2006/relationships" xmlns:w="http://schemas.openxmlformats.org/wordprocessingml/2006/main">
  <w:divs>
    <w:div w:id="208949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Office_PowerPoint_Slide1.sl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0A1C7-A13F-410D-A915-D2389C59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vaio</cp:lastModifiedBy>
  <cp:revision>2</cp:revision>
  <dcterms:created xsi:type="dcterms:W3CDTF">2018-03-02T07:20:00Z</dcterms:created>
  <dcterms:modified xsi:type="dcterms:W3CDTF">2018-03-02T07:20:00Z</dcterms:modified>
</cp:coreProperties>
</file>